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ADDA2" w14:textId="77777777" w:rsidR="00B83627" w:rsidRDefault="00B83627" w:rsidP="00B83627"/>
    <w:p w14:paraId="4102C365" w14:textId="77777777" w:rsidR="00622642" w:rsidRDefault="00622642" w:rsidP="00622642"/>
    <w:p w14:paraId="220ED149" w14:textId="77777777" w:rsidR="00622642" w:rsidRDefault="00622642" w:rsidP="00622642"/>
    <w:p w14:paraId="2D7F9DF6" w14:textId="77777777" w:rsidR="00622642" w:rsidRDefault="00622642" w:rsidP="00622642"/>
    <w:p w14:paraId="13DBA1F0" w14:textId="77777777" w:rsidR="00622642" w:rsidRPr="00DF32B5" w:rsidRDefault="00622642" w:rsidP="009A6956">
      <w:pPr>
        <w:pStyle w:val="Lease"/>
        <w:rPr>
          <w:b/>
          <w:bCs/>
          <w:sz w:val="40"/>
          <w:szCs w:val="40"/>
        </w:rPr>
      </w:pPr>
      <w:r w:rsidRPr="00DF32B5">
        <w:rPr>
          <w:b/>
          <w:bCs/>
          <w:sz w:val="40"/>
          <w:szCs w:val="40"/>
        </w:rPr>
        <w:t>Lease</w:t>
      </w:r>
    </w:p>
    <w:p w14:paraId="6BE0372C" w14:textId="77777777" w:rsidR="00622642" w:rsidRDefault="00622642" w:rsidP="009A6956">
      <w:pPr>
        <w:pStyle w:val="Lease"/>
      </w:pPr>
    </w:p>
    <w:p w14:paraId="13B17BAA" w14:textId="77777777" w:rsidR="00622642" w:rsidRDefault="00622642" w:rsidP="009A6956">
      <w:pPr>
        <w:pStyle w:val="Lease"/>
      </w:pPr>
    </w:p>
    <w:p w14:paraId="1AE1D2CC" w14:textId="77777777" w:rsidR="00622642" w:rsidRDefault="00622642" w:rsidP="009A6956">
      <w:pPr>
        <w:pStyle w:val="Lease"/>
      </w:pPr>
    </w:p>
    <w:p w14:paraId="64608BC3" w14:textId="77777777" w:rsidR="00622642" w:rsidRDefault="00622642" w:rsidP="009A6956">
      <w:pPr>
        <w:pStyle w:val="Lease"/>
      </w:pPr>
    </w:p>
    <w:p w14:paraId="66DEA5C2" w14:textId="77777777" w:rsidR="00622642" w:rsidRDefault="00622642" w:rsidP="009A6956">
      <w:pPr>
        <w:pStyle w:val="Lease"/>
      </w:pPr>
    </w:p>
    <w:p w14:paraId="5601145E" w14:textId="5DF0EE47" w:rsidR="6341599A" w:rsidRDefault="6341599A" w:rsidP="56F8A694">
      <w:pPr>
        <w:pStyle w:val="Lease"/>
        <w:rPr>
          <w:b/>
          <w:bCs/>
          <w:sz w:val="30"/>
          <w:szCs w:val="30"/>
        </w:rPr>
      </w:pPr>
      <w:r w:rsidRPr="56F8A694">
        <w:rPr>
          <w:b/>
          <w:bCs/>
          <w:sz w:val="30"/>
          <w:szCs w:val="30"/>
        </w:rPr>
        <w:t>The Landlord as named in Item 1 of Schedule 1</w:t>
      </w:r>
    </w:p>
    <w:p w14:paraId="74AB3F30" w14:textId="77777777" w:rsidR="00622642" w:rsidRPr="00DF32B5" w:rsidRDefault="00622642" w:rsidP="009A6956">
      <w:pPr>
        <w:pStyle w:val="Lease"/>
        <w:rPr>
          <w:b/>
          <w:bCs/>
          <w:sz w:val="30"/>
          <w:szCs w:val="30"/>
        </w:rPr>
      </w:pPr>
      <w:r w:rsidRPr="00DF32B5">
        <w:rPr>
          <w:b/>
          <w:bCs/>
          <w:sz w:val="30"/>
          <w:szCs w:val="30"/>
        </w:rPr>
        <w:t>and</w:t>
      </w:r>
    </w:p>
    <w:p w14:paraId="68A3FA56" w14:textId="67C63EBD" w:rsidR="00622642" w:rsidRPr="00DF32B5" w:rsidRDefault="4E88F6BC" w:rsidP="009A6956">
      <w:pPr>
        <w:pStyle w:val="Lease"/>
        <w:rPr>
          <w:b/>
          <w:bCs/>
          <w:sz w:val="30"/>
          <w:szCs w:val="30"/>
        </w:rPr>
      </w:pPr>
      <w:r w:rsidRPr="56F8A694">
        <w:rPr>
          <w:b/>
          <w:bCs/>
          <w:sz w:val="30"/>
          <w:szCs w:val="30"/>
        </w:rPr>
        <w:t>The</w:t>
      </w:r>
      <w:r w:rsidR="00622642" w:rsidRPr="56F8A694">
        <w:rPr>
          <w:b/>
          <w:sz w:val="30"/>
          <w:szCs w:val="30"/>
        </w:rPr>
        <w:t xml:space="preserve"> Tenant</w:t>
      </w:r>
      <w:r w:rsidR="00622642" w:rsidRPr="00DF32B5">
        <w:rPr>
          <w:b/>
          <w:bCs/>
          <w:sz w:val="30"/>
          <w:szCs w:val="30"/>
        </w:rPr>
        <w:t xml:space="preserve"> as named in Item 2 of Schedule 1</w:t>
      </w:r>
    </w:p>
    <w:p w14:paraId="75C7B6A4" w14:textId="77777777" w:rsidR="00622642" w:rsidRDefault="00622642" w:rsidP="009A6956">
      <w:pPr>
        <w:pStyle w:val="Lease"/>
      </w:pPr>
    </w:p>
    <w:p w14:paraId="09B6A605" w14:textId="77777777" w:rsidR="00622642" w:rsidRDefault="00622642" w:rsidP="009A6956">
      <w:pPr>
        <w:pStyle w:val="Lease"/>
      </w:pPr>
    </w:p>
    <w:p w14:paraId="3F0BCBC8" w14:textId="77777777" w:rsidR="00622642" w:rsidRDefault="00622642" w:rsidP="009A6956">
      <w:pPr>
        <w:pStyle w:val="Lease"/>
      </w:pPr>
    </w:p>
    <w:p w14:paraId="429599D0" w14:textId="77777777" w:rsidR="00622642" w:rsidRDefault="00622642" w:rsidP="009A6956">
      <w:pPr>
        <w:pStyle w:val="Lease"/>
      </w:pPr>
    </w:p>
    <w:p w14:paraId="003A9875" w14:textId="77777777" w:rsidR="00622642" w:rsidRDefault="00622642" w:rsidP="009A6956">
      <w:pPr>
        <w:pStyle w:val="Lease"/>
      </w:pPr>
    </w:p>
    <w:p w14:paraId="62F77673" w14:textId="77777777" w:rsidR="00622642" w:rsidRDefault="00622642" w:rsidP="009A6956">
      <w:pPr>
        <w:pStyle w:val="Lease"/>
      </w:pPr>
    </w:p>
    <w:p w14:paraId="4A881197" w14:textId="77777777" w:rsidR="00622642" w:rsidRDefault="00622642" w:rsidP="009A6956">
      <w:pPr>
        <w:pStyle w:val="Lease"/>
      </w:pPr>
    </w:p>
    <w:p w14:paraId="6117A0B9" w14:textId="77777777" w:rsidR="00622642" w:rsidRDefault="00622642" w:rsidP="009A6956">
      <w:pPr>
        <w:pStyle w:val="Lease"/>
      </w:pPr>
    </w:p>
    <w:p w14:paraId="627DD55D" w14:textId="77777777" w:rsidR="00622642" w:rsidRDefault="00622642" w:rsidP="009A6956">
      <w:pPr>
        <w:pStyle w:val="Lease"/>
      </w:pPr>
    </w:p>
    <w:p w14:paraId="106F29CE" w14:textId="77777777" w:rsidR="00622642" w:rsidRDefault="00622642" w:rsidP="009A6956">
      <w:pPr>
        <w:pStyle w:val="Lease"/>
      </w:pPr>
    </w:p>
    <w:p w14:paraId="13A36F39" w14:textId="77777777" w:rsidR="00622642" w:rsidRDefault="00622642" w:rsidP="009A6956">
      <w:pPr>
        <w:pStyle w:val="Lease"/>
      </w:pPr>
    </w:p>
    <w:p w14:paraId="7FEE97B3" w14:textId="77777777" w:rsidR="00622642" w:rsidRDefault="00622642" w:rsidP="009A6956">
      <w:pPr>
        <w:pStyle w:val="Lease"/>
      </w:pPr>
    </w:p>
    <w:p w14:paraId="7F3E9E7E" w14:textId="77777777" w:rsidR="00622642" w:rsidRPr="005A1713" w:rsidRDefault="00622642" w:rsidP="009A6956">
      <w:pPr>
        <w:pStyle w:val="Lease"/>
        <w:rPr>
          <w:b/>
          <w:bCs/>
          <w:sz w:val="28"/>
          <w:szCs w:val="28"/>
        </w:rPr>
      </w:pPr>
      <w:r w:rsidRPr="005A1713">
        <w:rPr>
          <w:b/>
          <w:bCs/>
          <w:sz w:val="28"/>
          <w:szCs w:val="28"/>
        </w:rPr>
        <w:t xml:space="preserve">DEPARTMENT OF ENVIRONMENT, LAND, WATER AND PLANNING </w:t>
      </w:r>
    </w:p>
    <w:p w14:paraId="20533A57" w14:textId="77777777" w:rsidR="00622642" w:rsidRDefault="00622642" w:rsidP="00622642">
      <w:r>
        <w:t xml:space="preserve"> </w:t>
      </w:r>
    </w:p>
    <w:p w14:paraId="7E838D70" w14:textId="77777777" w:rsidR="00D819BD" w:rsidRDefault="00D819BD" w:rsidP="00622642">
      <w:pPr>
        <w:sectPr w:rsidR="00D819B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33F1EB1B" w14:textId="55C4C429" w:rsidR="00622642" w:rsidRPr="006D2A74" w:rsidRDefault="00622642" w:rsidP="002460DD">
      <w:pPr>
        <w:pStyle w:val="Lease"/>
        <w:rPr>
          <w:sz w:val="26"/>
          <w:szCs w:val="26"/>
        </w:rPr>
      </w:pPr>
      <w:r w:rsidRPr="006D2A74">
        <w:rPr>
          <w:b/>
          <w:bCs/>
          <w:sz w:val="26"/>
          <w:szCs w:val="26"/>
        </w:rPr>
        <w:lastRenderedPageBreak/>
        <w:t xml:space="preserve">This Lease </w:t>
      </w:r>
      <w:r w:rsidRPr="006D2A74">
        <w:rPr>
          <w:sz w:val="26"/>
          <w:szCs w:val="26"/>
        </w:rPr>
        <w:t xml:space="preserve">is made on                                                        2020_____     </w:t>
      </w:r>
    </w:p>
    <w:p w14:paraId="62D539EE" w14:textId="77777777" w:rsidR="00622642" w:rsidRPr="006D2A74" w:rsidRDefault="00622642" w:rsidP="002460DD">
      <w:pPr>
        <w:pStyle w:val="Lease"/>
        <w:rPr>
          <w:sz w:val="26"/>
          <w:szCs w:val="26"/>
        </w:rPr>
      </w:pPr>
    </w:p>
    <w:p w14:paraId="291C5879" w14:textId="77777777" w:rsidR="00622642" w:rsidRPr="006D2A74" w:rsidRDefault="00622642" w:rsidP="002460DD">
      <w:pPr>
        <w:pStyle w:val="Lease"/>
        <w:rPr>
          <w:sz w:val="26"/>
          <w:szCs w:val="26"/>
        </w:rPr>
      </w:pPr>
    </w:p>
    <w:p w14:paraId="3F7ADAD8" w14:textId="77777777" w:rsidR="00622642" w:rsidRPr="006D2A74" w:rsidRDefault="00622642" w:rsidP="002460DD">
      <w:pPr>
        <w:pStyle w:val="Lease"/>
        <w:rPr>
          <w:b/>
          <w:bCs/>
          <w:sz w:val="26"/>
          <w:szCs w:val="26"/>
        </w:rPr>
      </w:pPr>
      <w:r w:rsidRPr="006D2A74">
        <w:rPr>
          <w:b/>
          <w:bCs/>
          <w:sz w:val="26"/>
          <w:szCs w:val="26"/>
        </w:rPr>
        <w:t>between</w:t>
      </w:r>
    </w:p>
    <w:p w14:paraId="672A75D8" w14:textId="77777777" w:rsidR="00622642" w:rsidRPr="006D2A74" w:rsidRDefault="00622642" w:rsidP="002460DD">
      <w:pPr>
        <w:pStyle w:val="Lease"/>
        <w:rPr>
          <w:sz w:val="26"/>
          <w:szCs w:val="26"/>
        </w:rPr>
      </w:pPr>
      <w:r w:rsidRPr="006D2A74">
        <w:rPr>
          <w:b/>
          <w:bCs/>
          <w:sz w:val="26"/>
          <w:szCs w:val="26"/>
        </w:rPr>
        <w:t xml:space="preserve">the Landlord </w:t>
      </w:r>
      <w:r w:rsidRPr="006D2A74">
        <w:rPr>
          <w:sz w:val="26"/>
          <w:szCs w:val="26"/>
        </w:rPr>
        <w:t xml:space="preserve">named in Item 1 </w:t>
      </w:r>
    </w:p>
    <w:p w14:paraId="62F7D674" w14:textId="77777777" w:rsidR="00622642" w:rsidRPr="006D2A74" w:rsidRDefault="00622642" w:rsidP="002460DD">
      <w:pPr>
        <w:pStyle w:val="Lease"/>
        <w:rPr>
          <w:b/>
          <w:bCs/>
          <w:sz w:val="26"/>
          <w:szCs w:val="26"/>
        </w:rPr>
      </w:pPr>
      <w:r w:rsidRPr="006D2A74">
        <w:rPr>
          <w:b/>
          <w:bCs/>
          <w:sz w:val="26"/>
          <w:szCs w:val="26"/>
        </w:rPr>
        <w:t>and</w:t>
      </w:r>
    </w:p>
    <w:p w14:paraId="58EB0B10" w14:textId="77777777" w:rsidR="00622642" w:rsidRPr="006D2A74" w:rsidRDefault="00622642" w:rsidP="002460DD">
      <w:pPr>
        <w:pStyle w:val="Lease"/>
        <w:rPr>
          <w:sz w:val="26"/>
          <w:szCs w:val="26"/>
        </w:rPr>
      </w:pPr>
      <w:r w:rsidRPr="006D2A74">
        <w:rPr>
          <w:b/>
          <w:bCs/>
          <w:sz w:val="26"/>
          <w:szCs w:val="26"/>
        </w:rPr>
        <w:t xml:space="preserve">the Tenant </w:t>
      </w:r>
      <w:r w:rsidRPr="006D2A74">
        <w:rPr>
          <w:sz w:val="26"/>
          <w:szCs w:val="26"/>
        </w:rPr>
        <w:t xml:space="preserve">named in Item 2 </w:t>
      </w:r>
    </w:p>
    <w:p w14:paraId="4C14465E" w14:textId="77777777" w:rsidR="00622642" w:rsidRPr="006D2A74" w:rsidRDefault="00622642" w:rsidP="002460DD">
      <w:pPr>
        <w:pStyle w:val="Lease"/>
        <w:rPr>
          <w:sz w:val="26"/>
          <w:szCs w:val="26"/>
        </w:rPr>
      </w:pPr>
    </w:p>
    <w:p w14:paraId="40DC7105" w14:textId="77777777" w:rsidR="00622642" w:rsidRPr="006D2A74" w:rsidRDefault="00622642" w:rsidP="002460DD">
      <w:pPr>
        <w:pStyle w:val="Lease"/>
        <w:rPr>
          <w:b/>
          <w:bCs/>
          <w:sz w:val="26"/>
          <w:szCs w:val="26"/>
        </w:rPr>
      </w:pPr>
      <w:r w:rsidRPr="006D2A74">
        <w:rPr>
          <w:b/>
          <w:bCs/>
          <w:sz w:val="26"/>
          <w:szCs w:val="26"/>
        </w:rPr>
        <w:t>Recitals</w:t>
      </w:r>
    </w:p>
    <w:p w14:paraId="63E8A3BB" w14:textId="51A759F2" w:rsidR="00622642" w:rsidRDefault="00622642" w:rsidP="00D03FED">
      <w:pPr>
        <w:pStyle w:val="Lease-Recital"/>
      </w:pPr>
      <w:r>
        <w:t xml:space="preserve">The Land is as described in Item 4.  </w:t>
      </w:r>
    </w:p>
    <w:p w14:paraId="6EDE31BF" w14:textId="01510E05" w:rsidR="00622642" w:rsidRDefault="00622642" w:rsidP="00D03FED">
      <w:pPr>
        <w:pStyle w:val="Lease-Recital"/>
      </w:pPr>
      <w:r>
        <w:t>[</w:t>
      </w:r>
      <w:r w:rsidRPr="00BD4E27">
        <w:rPr>
          <w:highlight w:val="yellow"/>
        </w:rPr>
        <w:t xml:space="preserve">Select one applicable option, deleting all other </w:t>
      </w:r>
      <w:r w:rsidRPr="00547F66">
        <w:rPr>
          <w:highlight w:val="yellow"/>
        </w:rPr>
        <w:t>inapplicable options</w:t>
      </w:r>
      <w:r w:rsidR="00547F66" w:rsidRPr="00547F66">
        <w:rPr>
          <w:highlight w:val="yellow"/>
        </w:rPr>
        <w:t xml:space="preserve">.  Be careful not to delete the </w:t>
      </w:r>
      <w:r w:rsidR="00547F66" w:rsidRPr="006847FA">
        <w:rPr>
          <w:highlight w:val="yellow"/>
        </w:rPr>
        <w:t xml:space="preserve">formatting </w:t>
      </w:r>
      <w:r w:rsidR="00575D85" w:rsidRPr="006847FA">
        <w:rPr>
          <w:highlight w:val="yellow"/>
        </w:rPr>
        <w:t xml:space="preserve">and use the </w:t>
      </w:r>
      <w:r w:rsidR="006847FA" w:rsidRPr="006847FA">
        <w:rPr>
          <w:highlight w:val="yellow"/>
        </w:rPr>
        <w:t>BACKSPACE rather than the DELETE button</w:t>
      </w:r>
      <w:r>
        <w:t>]</w:t>
      </w:r>
    </w:p>
    <w:p w14:paraId="5D274D0B" w14:textId="77777777" w:rsidR="00622642" w:rsidRDefault="00622642" w:rsidP="00BD4E27">
      <w:pPr>
        <w:pStyle w:val="Lease-Recital"/>
        <w:numPr>
          <w:ilvl w:val="0"/>
          <w:numId w:val="0"/>
        </w:numPr>
        <w:ind w:left="851"/>
      </w:pPr>
      <w:r>
        <w:t>[</w:t>
      </w:r>
      <w:r w:rsidRPr="00144AD3">
        <w:rPr>
          <w:highlight w:val="yellow"/>
        </w:rPr>
        <w:t>Option 1</w:t>
      </w:r>
      <w:r>
        <w:t xml:space="preserve">] The Landlord has power to grant this Lease under the Applicable Leasing Power.  </w:t>
      </w:r>
    </w:p>
    <w:p w14:paraId="47C38520" w14:textId="77777777" w:rsidR="00622642" w:rsidRDefault="00622642" w:rsidP="00BD4E27">
      <w:pPr>
        <w:pStyle w:val="Lease-Recital"/>
        <w:numPr>
          <w:ilvl w:val="0"/>
          <w:numId w:val="0"/>
        </w:numPr>
        <w:ind w:left="851"/>
      </w:pPr>
      <w:r>
        <w:t>[</w:t>
      </w:r>
      <w:r w:rsidRPr="00144AD3">
        <w:rPr>
          <w:highlight w:val="yellow"/>
        </w:rPr>
        <w:t>Option 2</w:t>
      </w:r>
      <w:r>
        <w:t xml:space="preserve">] The Landlord has been appointed by the Minister as the Committee of Management of the Land under s 14 of the Act and has power to enter into this Lease under the Applicable Leasing Power.  </w:t>
      </w:r>
    </w:p>
    <w:p w14:paraId="09E535DD" w14:textId="77777777" w:rsidR="00F87576" w:rsidRDefault="00622642" w:rsidP="00D03FED">
      <w:pPr>
        <w:pStyle w:val="Lease-Recital"/>
      </w:pPr>
      <w:r>
        <w:t xml:space="preserve">As required by the Landlord, a notice specifying the particulars of the Land, the Permitted Use and Term of this Lease and the name of the Tenant has been published at least 14 days before the Commencement Date in the Government Gazette and in a newspaper circulating in the district in which the Land is situated. </w:t>
      </w:r>
    </w:p>
    <w:p w14:paraId="6E5DA9B3" w14:textId="2EB25149" w:rsidR="00622642" w:rsidRDefault="00622642" w:rsidP="00F87576">
      <w:pPr>
        <w:pStyle w:val="Lease-Recital"/>
        <w:numPr>
          <w:ilvl w:val="0"/>
          <w:numId w:val="0"/>
        </w:numPr>
        <w:ind w:left="851"/>
      </w:pPr>
      <w:r>
        <w:t>[</w:t>
      </w:r>
      <w:r w:rsidRPr="008E57FC">
        <w:rPr>
          <w:highlight w:val="yellow"/>
        </w:rPr>
        <w:t>Note: This Recital only applies to leases where the Landlord requires gazettal (ie, it is optional and not a statutory requirement), therefore, please delete if this is not applicable.</w:t>
      </w:r>
      <w:r>
        <w:t>]</w:t>
      </w:r>
    </w:p>
    <w:p w14:paraId="30E6DB4E" w14:textId="77777777" w:rsidR="00845C0F" w:rsidRDefault="00622642" w:rsidP="00845C0F">
      <w:pPr>
        <w:pStyle w:val="Lease-Recital"/>
        <w:sectPr w:rsidR="00845C0F" w:rsidSect="00DE5F33">
          <w:headerReference w:type="default" r:id="rId17"/>
          <w:footerReference w:type="default" r:id="rId18"/>
          <w:pgSz w:w="11906" w:h="16838"/>
          <w:pgMar w:top="1440" w:right="1440" w:bottom="1440" w:left="1440" w:header="708" w:footer="708" w:gutter="0"/>
          <w:pgNumType w:start="1"/>
          <w:cols w:space="708"/>
          <w:docGrid w:linePitch="360"/>
        </w:sectPr>
      </w:pPr>
      <w:r>
        <w:t xml:space="preserve">The Landlord has agreed to grant to the Tenant a lease to use the Premises in accordance with the terms and conditions set out in this document.  </w:t>
      </w:r>
    </w:p>
    <w:p w14:paraId="6165B8A2" w14:textId="43043125" w:rsidR="00733FCC" w:rsidRPr="005F0CCE" w:rsidRDefault="00733FCC" w:rsidP="00733FCC">
      <w:pPr>
        <w:pStyle w:val="Lease-Recital"/>
        <w:numPr>
          <w:ilvl w:val="0"/>
          <w:numId w:val="0"/>
        </w:numPr>
        <w:rPr>
          <w:b/>
          <w:bCs/>
        </w:rPr>
      </w:pPr>
      <w:r w:rsidRPr="005F0CCE">
        <w:rPr>
          <w:b/>
          <w:bCs/>
        </w:rPr>
        <w:lastRenderedPageBreak/>
        <w:t>Table of Contents</w:t>
      </w:r>
    </w:p>
    <w:p w14:paraId="2FCD0DD6" w14:textId="1B7BA6AF" w:rsidR="00A81683" w:rsidRDefault="00C8503F">
      <w:pPr>
        <w:pStyle w:val="TOC1"/>
        <w:tabs>
          <w:tab w:val="left" w:pos="440"/>
          <w:tab w:val="right" w:leader="dot" w:pos="9016"/>
        </w:tabs>
        <w:rPr>
          <w:rFonts w:asciiTheme="minorHAnsi" w:eastAsiaTheme="minorEastAsia" w:hAnsiTheme="minorHAnsi"/>
          <w:noProof/>
          <w:color w:val="auto"/>
          <w:lang w:eastAsia="en-AU"/>
        </w:rPr>
      </w:pPr>
      <w:r>
        <w:fldChar w:fldCharType="begin"/>
      </w:r>
      <w:r>
        <w:instrText xml:space="preserve"> TOC \h \z \t "heading 1 - lease body,1,heading 2 - lease body,2" </w:instrText>
      </w:r>
      <w:r>
        <w:fldChar w:fldCharType="separate"/>
      </w:r>
      <w:hyperlink w:anchor="_Toc52803943" w:history="1">
        <w:r w:rsidR="00A81683" w:rsidRPr="00406EC6">
          <w:rPr>
            <w:rStyle w:val="Hyperlink"/>
            <w:noProof/>
          </w:rPr>
          <w:t>1.</w:t>
        </w:r>
        <w:r w:rsidR="00A81683">
          <w:rPr>
            <w:rFonts w:asciiTheme="minorHAnsi" w:eastAsiaTheme="minorEastAsia" w:hAnsiTheme="minorHAnsi"/>
            <w:noProof/>
            <w:color w:val="auto"/>
            <w:lang w:eastAsia="en-AU"/>
          </w:rPr>
          <w:tab/>
        </w:r>
        <w:r w:rsidR="00A81683" w:rsidRPr="00406EC6">
          <w:rPr>
            <w:rStyle w:val="Hyperlink"/>
            <w:noProof/>
          </w:rPr>
          <w:t>Definitions and Interpretation</w:t>
        </w:r>
        <w:r w:rsidR="00A81683">
          <w:rPr>
            <w:noProof/>
            <w:webHidden/>
          </w:rPr>
          <w:tab/>
        </w:r>
        <w:r w:rsidR="00A81683">
          <w:rPr>
            <w:noProof/>
            <w:webHidden/>
          </w:rPr>
          <w:fldChar w:fldCharType="begin"/>
        </w:r>
        <w:r w:rsidR="00A81683">
          <w:rPr>
            <w:noProof/>
            <w:webHidden/>
          </w:rPr>
          <w:instrText xml:space="preserve"> PAGEREF _Toc52803943 \h </w:instrText>
        </w:r>
        <w:r w:rsidR="00A81683">
          <w:rPr>
            <w:noProof/>
            <w:webHidden/>
          </w:rPr>
        </w:r>
        <w:r w:rsidR="00A81683">
          <w:rPr>
            <w:noProof/>
            <w:webHidden/>
          </w:rPr>
          <w:fldChar w:fldCharType="separate"/>
        </w:r>
        <w:r w:rsidR="00A81683">
          <w:rPr>
            <w:noProof/>
            <w:webHidden/>
          </w:rPr>
          <w:t>5</w:t>
        </w:r>
        <w:r w:rsidR="00A81683">
          <w:rPr>
            <w:noProof/>
            <w:webHidden/>
          </w:rPr>
          <w:fldChar w:fldCharType="end"/>
        </w:r>
      </w:hyperlink>
    </w:p>
    <w:p w14:paraId="68989C43" w14:textId="3B75D537" w:rsidR="00A81683" w:rsidRDefault="00A81683">
      <w:pPr>
        <w:pStyle w:val="TOC2"/>
        <w:rPr>
          <w:rFonts w:asciiTheme="minorHAnsi" w:eastAsiaTheme="minorEastAsia" w:hAnsiTheme="minorHAnsi"/>
          <w:noProof/>
          <w:color w:val="auto"/>
          <w:lang w:eastAsia="en-AU"/>
        </w:rPr>
      </w:pPr>
      <w:hyperlink w:anchor="_Toc52803944" w:history="1">
        <w:r w:rsidRPr="00406EC6">
          <w:rPr>
            <w:rStyle w:val="Hyperlink"/>
            <w:noProof/>
          </w:rPr>
          <w:t>1.1.</w:t>
        </w:r>
        <w:r>
          <w:rPr>
            <w:rFonts w:asciiTheme="minorHAnsi" w:eastAsiaTheme="minorEastAsia" w:hAnsiTheme="minorHAnsi"/>
            <w:noProof/>
            <w:color w:val="auto"/>
            <w:lang w:eastAsia="en-AU"/>
          </w:rPr>
          <w:tab/>
        </w:r>
        <w:r w:rsidRPr="00406EC6">
          <w:rPr>
            <w:rStyle w:val="Hyperlink"/>
            <w:noProof/>
          </w:rPr>
          <w:t>Definitions</w:t>
        </w:r>
        <w:r>
          <w:rPr>
            <w:noProof/>
            <w:webHidden/>
          </w:rPr>
          <w:tab/>
        </w:r>
        <w:r>
          <w:rPr>
            <w:noProof/>
            <w:webHidden/>
          </w:rPr>
          <w:fldChar w:fldCharType="begin"/>
        </w:r>
        <w:r>
          <w:rPr>
            <w:noProof/>
            <w:webHidden/>
          </w:rPr>
          <w:instrText xml:space="preserve"> PAGEREF _Toc52803944 \h </w:instrText>
        </w:r>
        <w:r>
          <w:rPr>
            <w:noProof/>
            <w:webHidden/>
          </w:rPr>
        </w:r>
        <w:r>
          <w:rPr>
            <w:noProof/>
            <w:webHidden/>
          </w:rPr>
          <w:fldChar w:fldCharType="separate"/>
        </w:r>
        <w:r>
          <w:rPr>
            <w:noProof/>
            <w:webHidden/>
          </w:rPr>
          <w:t>5</w:t>
        </w:r>
        <w:r>
          <w:rPr>
            <w:noProof/>
            <w:webHidden/>
          </w:rPr>
          <w:fldChar w:fldCharType="end"/>
        </w:r>
      </w:hyperlink>
    </w:p>
    <w:p w14:paraId="41AFA828" w14:textId="7EAE9886" w:rsidR="00A81683" w:rsidRDefault="00A81683">
      <w:pPr>
        <w:pStyle w:val="TOC2"/>
        <w:rPr>
          <w:rFonts w:asciiTheme="minorHAnsi" w:eastAsiaTheme="minorEastAsia" w:hAnsiTheme="minorHAnsi"/>
          <w:noProof/>
          <w:color w:val="auto"/>
          <w:lang w:eastAsia="en-AU"/>
        </w:rPr>
      </w:pPr>
      <w:hyperlink w:anchor="_Toc52803945" w:history="1">
        <w:r w:rsidRPr="00406EC6">
          <w:rPr>
            <w:rStyle w:val="Hyperlink"/>
            <w:noProof/>
          </w:rPr>
          <w:t>1.2.</w:t>
        </w:r>
        <w:r>
          <w:rPr>
            <w:rFonts w:asciiTheme="minorHAnsi" w:eastAsiaTheme="minorEastAsia" w:hAnsiTheme="minorHAnsi"/>
            <w:noProof/>
            <w:color w:val="auto"/>
            <w:lang w:eastAsia="en-AU"/>
          </w:rPr>
          <w:tab/>
        </w:r>
        <w:r w:rsidRPr="00406EC6">
          <w:rPr>
            <w:rStyle w:val="Hyperlink"/>
            <w:noProof/>
          </w:rPr>
          <w:t>Interpretation</w:t>
        </w:r>
        <w:r>
          <w:rPr>
            <w:noProof/>
            <w:webHidden/>
          </w:rPr>
          <w:tab/>
        </w:r>
        <w:r>
          <w:rPr>
            <w:noProof/>
            <w:webHidden/>
          </w:rPr>
          <w:fldChar w:fldCharType="begin"/>
        </w:r>
        <w:r>
          <w:rPr>
            <w:noProof/>
            <w:webHidden/>
          </w:rPr>
          <w:instrText xml:space="preserve"> PAGEREF _Toc52803945 \h </w:instrText>
        </w:r>
        <w:r>
          <w:rPr>
            <w:noProof/>
            <w:webHidden/>
          </w:rPr>
        </w:r>
        <w:r>
          <w:rPr>
            <w:noProof/>
            <w:webHidden/>
          </w:rPr>
          <w:fldChar w:fldCharType="separate"/>
        </w:r>
        <w:r>
          <w:rPr>
            <w:noProof/>
            <w:webHidden/>
          </w:rPr>
          <w:t>9</w:t>
        </w:r>
        <w:r>
          <w:rPr>
            <w:noProof/>
            <w:webHidden/>
          </w:rPr>
          <w:fldChar w:fldCharType="end"/>
        </w:r>
      </w:hyperlink>
    </w:p>
    <w:p w14:paraId="0AD2DD01" w14:textId="573E8531" w:rsidR="00A81683" w:rsidRDefault="00A81683">
      <w:pPr>
        <w:pStyle w:val="TOC1"/>
        <w:tabs>
          <w:tab w:val="left" w:pos="440"/>
          <w:tab w:val="right" w:leader="dot" w:pos="9016"/>
        </w:tabs>
        <w:rPr>
          <w:rFonts w:asciiTheme="minorHAnsi" w:eastAsiaTheme="minorEastAsia" w:hAnsiTheme="minorHAnsi"/>
          <w:noProof/>
          <w:color w:val="auto"/>
          <w:lang w:eastAsia="en-AU"/>
        </w:rPr>
      </w:pPr>
      <w:hyperlink w:anchor="_Toc52803946" w:history="1">
        <w:r w:rsidRPr="00406EC6">
          <w:rPr>
            <w:rStyle w:val="Hyperlink"/>
            <w:noProof/>
          </w:rPr>
          <w:t>2.</w:t>
        </w:r>
        <w:r>
          <w:rPr>
            <w:rFonts w:asciiTheme="minorHAnsi" w:eastAsiaTheme="minorEastAsia" w:hAnsiTheme="minorHAnsi"/>
            <w:noProof/>
            <w:color w:val="auto"/>
            <w:lang w:eastAsia="en-AU"/>
          </w:rPr>
          <w:tab/>
        </w:r>
        <w:r w:rsidRPr="00406EC6">
          <w:rPr>
            <w:rStyle w:val="Hyperlink"/>
            <w:noProof/>
          </w:rPr>
          <w:t>Lease of premises and reservations</w:t>
        </w:r>
        <w:r>
          <w:rPr>
            <w:noProof/>
            <w:webHidden/>
          </w:rPr>
          <w:tab/>
        </w:r>
        <w:r>
          <w:rPr>
            <w:noProof/>
            <w:webHidden/>
          </w:rPr>
          <w:fldChar w:fldCharType="begin"/>
        </w:r>
        <w:r>
          <w:rPr>
            <w:noProof/>
            <w:webHidden/>
          </w:rPr>
          <w:instrText xml:space="preserve"> PAGEREF _Toc52803946 \h </w:instrText>
        </w:r>
        <w:r>
          <w:rPr>
            <w:noProof/>
            <w:webHidden/>
          </w:rPr>
        </w:r>
        <w:r>
          <w:rPr>
            <w:noProof/>
            <w:webHidden/>
          </w:rPr>
          <w:fldChar w:fldCharType="separate"/>
        </w:r>
        <w:r>
          <w:rPr>
            <w:noProof/>
            <w:webHidden/>
          </w:rPr>
          <w:t>10</w:t>
        </w:r>
        <w:r>
          <w:rPr>
            <w:noProof/>
            <w:webHidden/>
          </w:rPr>
          <w:fldChar w:fldCharType="end"/>
        </w:r>
      </w:hyperlink>
    </w:p>
    <w:p w14:paraId="56751401" w14:textId="0E8271F4" w:rsidR="00A81683" w:rsidRDefault="00A81683">
      <w:pPr>
        <w:pStyle w:val="TOC2"/>
        <w:rPr>
          <w:rFonts w:asciiTheme="minorHAnsi" w:eastAsiaTheme="minorEastAsia" w:hAnsiTheme="minorHAnsi"/>
          <w:noProof/>
          <w:color w:val="auto"/>
          <w:lang w:eastAsia="en-AU"/>
        </w:rPr>
      </w:pPr>
      <w:hyperlink w:anchor="_Toc52803947" w:history="1">
        <w:r w:rsidRPr="00406EC6">
          <w:rPr>
            <w:rStyle w:val="Hyperlink"/>
            <w:noProof/>
          </w:rPr>
          <w:t>2.1.</w:t>
        </w:r>
        <w:r>
          <w:rPr>
            <w:rFonts w:asciiTheme="minorHAnsi" w:eastAsiaTheme="minorEastAsia" w:hAnsiTheme="minorHAnsi"/>
            <w:noProof/>
            <w:color w:val="auto"/>
            <w:lang w:eastAsia="en-AU"/>
          </w:rPr>
          <w:tab/>
        </w:r>
        <w:r w:rsidRPr="00406EC6">
          <w:rPr>
            <w:rStyle w:val="Hyperlink"/>
            <w:noProof/>
          </w:rPr>
          <w:t>Grant of Lease</w:t>
        </w:r>
        <w:r>
          <w:rPr>
            <w:noProof/>
            <w:webHidden/>
          </w:rPr>
          <w:tab/>
        </w:r>
        <w:r>
          <w:rPr>
            <w:noProof/>
            <w:webHidden/>
          </w:rPr>
          <w:fldChar w:fldCharType="begin"/>
        </w:r>
        <w:r>
          <w:rPr>
            <w:noProof/>
            <w:webHidden/>
          </w:rPr>
          <w:instrText xml:space="preserve"> PAGEREF _Toc52803947 \h </w:instrText>
        </w:r>
        <w:r>
          <w:rPr>
            <w:noProof/>
            <w:webHidden/>
          </w:rPr>
        </w:r>
        <w:r>
          <w:rPr>
            <w:noProof/>
            <w:webHidden/>
          </w:rPr>
          <w:fldChar w:fldCharType="separate"/>
        </w:r>
        <w:r>
          <w:rPr>
            <w:noProof/>
            <w:webHidden/>
          </w:rPr>
          <w:t>10</w:t>
        </w:r>
        <w:r>
          <w:rPr>
            <w:noProof/>
            <w:webHidden/>
          </w:rPr>
          <w:fldChar w:fldCharType="end"/>
        </w:r>
      </w:hyperlink>
    </w:p>
    <w:p w14:paraId="648D3D62" w14:textId="3C0BD800" w:rsidR="00A81683" w:rsidRDefault="00A81683">
      <w:pPr>
        <w:pStyle w:val="TOC2"/>
        <w:rPr>
          <w:rFonts w:asciiTheme="minorHAnsi" w:eastAsiaTheme="minorEastAsia" w:hAnsiTheme="minorHAnsi"/>
          <w:noProof/>
          <w:color w:val="auto"/>
          <w:lang w:eastAsia="en-AU"/>
        </w:rPr>
      </w:pPr>
      <w:hyperlink w:anchor="_Toc52803948" w:history="1">
        <w:r w:rsidRPr="00406EC6">
          <w:rPr>
            <w:rStyle w:val="Hyperlink"/>
            <w:noProof/>
          </w:rPr>
          <w:t>2.2.</w:t>
        </w:r>
        <w:r>
          <w:rPr>
            <w:rFonts w:asciiTheme="minorHAnsi" w:eastAsiaTheme="minorEastAsia" w:hAnsiTheme="minorHAnsi"/>
            <w:noProof/>
            <w:color w:val="auto"/>
            <w:lang w:eastAsia="en-AU"/>
          </w:rPr>
          <w:tab/>
        </w:r>
        <w:r w:rsidRPr="00406EC6">
          <w:rPr>
            <w:rStyle w:val="Hyperlink"/>
            <w:noProof/>
          </w:rPr>
          <w:t>Reservations</w:t>
        </w:r>
        <w:r>
          <w:rPr>
            <w:noProof/>
            <w:webHidden/>
          </w:rPr>
          <w:tab/>
        </w:r>
        <w:r>
          <w:rPr>
            <w:noProof/>
            <w:webHidden/>
          </w:rPr>
          <w:fldChar w:fldCharType="begin"/>
        </w:r>
        <w:r>
          <w:rPr>
            <w:noProof/>
            <w:webHidden/>
          </w:rPr>
          <w:instrText xml:space="preserve"> PAGEREF _Toc52803948 \h </w:instrText>
        </w:r>
        <w:r>
          <w:rPr>
            <w:noProof/>
            <w:webHidden/>
          </w:rPr>
        </w:r>
        <w:r>
          <w:rPr>
            <w:noProof/>
            <w:webHidden/>
          </w:rPr>
          <w:fldChar w:fldCharType="separate"/>
        </w:r>
        <w:r>
          <w:rPr>
            <w:noProof/>
            <w:webHidden/>
          </w:rPr>
          <w:t>11</w:t>
        </w:r>
        <w:r>
          <w:rPr>
            <w:noProof/>
            <w:webHidden/>
          </w:rPr>
          <w:fldChar w:fldCharType="end"/>
        </w:r>
      </w:hyperlink>
    </w:p>
    <w:p w14:paraId="1978BC55" w14:textId="7133AC70" w:rsidR="00A81683" w:rsidRDefault="00A81683">
      <w:pPr>
        <w:pStyle w:val="TOC1"/>
        <w:tabs>
          <w:tab w:val="left" w:pos="440"/>
          <w:tab w:val="right" w:leader="dot" w:pos="9016"/>
        </w:tabs>
        <w:rPr>
          <w:rFonts w:asciiTheme="minorHAnsi" w:eastAsiaTheme="minorEastAsia" w:hAnsiTheme="minorHAnsi"/>
          <w:noProof/>
          <w:color w:val="auto"/>
          <w:lang w:eastAsia="en-AU"/>
        </w:rPr>
      </w:pPr>
      <w:hyperlink w:anchor="_Toc52803949" w:history="1">
        <w:r w:rsidRPr="00406EC6">
          <w:rPr>
            <w:rStyle w:val="Hyperlink"/>
            <w:noProof/>
          </w:rPr>
          <w:t>3.</w:t>
        </w:r>
        <w:r>
          <w:rPr>
            <w:rFonts w:asciiTheme="minorHAnsi" w:eastAsiaTheme="minorEastAsia" w:hAnsiTheme="minorHAnsi"/>
            <w:noProof/>
            <w:color w:val="auto"/>
            <w:lang w:eastAsia="en-AU"/>
          </w:rPr>
          <w:tab/>
        </w:r>
        <w:r w:rsidRPr="00406EC6">
          <w:rPr>
            <w:rStyle w:val="Hyperlink"/>
            <w:noProof/>
          </w:rPr>
          <w:t>Rent</w:t>
        </w:r>
        <w:r>
          <w:rPr>
            <w:noProof/>
            <w:webHidden/>
          </w:rPr>
          <w:tab/>
        </w:r>
        <w:r>
          <w:rPr>
            <w:noProof/>
            <w:webHidden/>
          </w:rPr>
          <w:fldChar w:fldCharType="begin"/>
        </w:r>
        <w:r>
          <w:rPr>
            <w:noProof/>
            <w:webHidden/>
          </w:rPr>
          <w:instrText xml:space="preserve"> PAGEREF _Toc52803949 \h </w:instrText>
        </w:r>
        <w:r>
          <w:rPr>
            <w:noProof/>
            <w:webHidden/>
          </w:rPr>
        </w:r>
        <w:r>
          <w:rPr>
            <w:noProof/>
            <w:webHidden/>
          </w:rPr>
          <w:fldChar w:fldCharType="separate"/>
        </w:r>
        <w:r>
          <w:rPr>
            <w:noProof/>
            <w:webHidden/>
          </w:rPr>
          <w:t>11</w:t>
        </w:r>
        <w:r>
          <w:rPr>
            <w:noProof/>
            <w:webHidden/>
          </w:rPr>
          <w:fldChar w:fldCharType="end"/>
        </w:r>
      </w:hyperlink>
    </w:p>
    <w:p w14:paraId="47DDD9A7" w14:textId="1743BD96" w:rsidR="00A81683" w:rsidRDefault="00A81683">
      <w:pPr>
        <w:pStyle w:val="TOC1"/>
        <w:tabs>
          <w:tab w:val="left" w:pos="440"/>
          <w:tab w:val="right" w:leader="dot" w:pos="9016"/>
        </w:tabs>
        <w:rPr>
          <w:rFonts w:asciiTheme="minorHAnsi" w:eastAsiaTheme="minorEastAsia" w:hAnsiTheme="minorHAnsi"/>
          <w:noProof/>
          <w:color w:val="auto"/>
          <w:lang w:eastAsia="en-AU"/>
        </w:rPr>
      </w:pPr>
      <w:hyperlink w:anchor="_Toc52803950" w:history="1">
        <w:r w:rsidRPr="00406EC6">
          <w:rPr>
            <w:rStyle w:val="Hyperlink"/>
            <w:noProof/>
          </w:rPr>
          <w:t>4.</w:t>
        </w:r>
        <w:r>
          <w:rPr>
            <w:rFonts w:asciiTheme="minorHAnsi" w:eastAsiaTheme="minorEastAsia" w:hAnsiTheme="minorHAnsi"/>
            <w:noProof/>
            <w:color w:val="auto"/>
            <w:lang w:eastAsia="en-AU"/>
          </w:rPr>
          <w:tab/>
        </w:r>
        <w:r w:rsidRPr="00406EC6">
          <w:rPr>
            <w:rStyle w:val="Hyperlink"/>
            <w:noProof/>
          </w:rPr>
          <w:t>Outgoings</w:t>
        </w:r>
        <w:r>
          <w:rPr>
            <w:noProof/>
            <w:webHidden/>
          </w:rPr>
          <w:tab/>
        </w:r>
        <w:r>
          <w:rPr>
            <w:noProof/>
            <w:webHidden/>
          </w:rPr>
          <w:fldChar w:fldCharType="begin"/>
        </w:r>
        <w:r>
          <w:rPr>
            <w:noProof/>
            <w:webHidden/>
          </w:rPr>
          <w:instrText xml:space="preserve"> PAGEREF _Toc52803950 \h </w:instrText>
        </w:r>
        <w:r>
          <w:rPr>
            <w:noProof/>
            <w:webHidden/>
          </w:rPr>
        </w:r>
        <w:r>
          <w:rPr>
            <w:noProof/>
            <w:webHidden/>
          </w:rPr>
          <w:fldChar w:fldCharType="separate"/>
        </w:r>
        <w:r>
          <w:rPr>
            <w:noProof/>
            <w:webHidden/>
          </w:rPr>
          <w:t>11</w:t>
        </w:r>
        <w:r>
          <w:rPr>
            <w:noProof/>
            <w:webHidden/>
          </w:rPr>
          <w:fldChar w:fldCharType="end"/>
        </w:r>
      </w:hyperlink>
    </w:p>
    <w:p w14:paraId="24F3AE2A" w14:textId="2CE68881" w:rsidR="00A81683" w:rsidRDefault="00A81683">
      <w:pPr>
        <w:pStyle w:val="TOC2"/>
        <w:rPr>
          <w:rFonts w:asciiTheme="minorHAnsi" w:eastAsiaTheme="minorEastAsia" w:hAnsiTheme="minorHAnsi"/>
          <w:noProof/>
          <w:color w:val="auto"/>
          <w:lang w:eastAsia="en-AU"/>
        </w:rPr>
      </w:pPr>
      <w:hyperlink w:anchor="_Toc52803951" w:history="1">
        <w:r w:rsidRPr="00406EC6">
          <w:rPr>
            <w:rStyle w:val="Hyperlink"/>
            <w:noProof/>
          </w:rPr>
          <w:t>4.1.</w:t>
        </w:r>
        <w:r>
          <w:rPr>
            <w:rFonts w:asciiTheme="minorHAnsi" w:eastAsiaTheme="minorEastAsia" w:hAnsiTheme="minorHAnsi"/>
            <w:noProof/>
            <w:color w:val="auto"/>
            <w:lang w:eastAsia="en-AU"/>
          </w:rPr>
          <w:tab/>
        </w:r>
        <w:r w:rsidRPr="00406EC6">
          <w:rPr>
            <w:rStyle w:val="Hyperlink"/>
            <w:noProof/>
          </w:rPr>
          <w:t>Tenant to pay Outgoings</w:t>
        </w:r>
        <w:r>
          <w:rPr>
            <w:noProof/>
            <w:webHidden/>
          </w:rPr>
          <w:tab/>
        </w:r>
        <w:r>
          <w:rPr>
            <w:noProof/>
            <w:webHidden/>
          </w:rPr>
          <w:fldChar w:fldCharType="begin"/>
        </w:r>
        <w:r>
          <w:rPr>
            <w:noProof/>
            <w:webHidden/>
          </w:rPr>
          <w:instrText xml:space="preserve"> PAGEREF _Toc52803951 \h </w:instrText>
        </w:r>
        <w:r>
          <w:rPr>
            <w:noProof/>
            <w:webHidden/>
          </w:rPr>
        </w:r>
        <w:r>
          <w:rPr>
            <w:noProof/>
            <w:webHidden/>
          </w:rPr>
          <w:fldChar w:fldCharType="separate"/>
        </w:r>
        <w:r>
          <w:rPr>
            <w:noProof/>
            <w:webHidden/>
          </w:rPr>
          <w:t>11</w:t>
        </w:r>
        <w:r>
          <w:rPr>
            <w:noProof/>
            <w:webHidden/>
          </w:rPr>
          <w:fldChar w:fldCharType="end"/>
        </w:r>
      </w:hyperlink>
    </w:p>
    <w:p w14:paraId="336D5A93" w14:textId="65BADC14" w:rsidR="00A81683" w:rsidRDefault="00A81683">
      <w:pPr>
        <w:pStyle w:val="TOC2"/>
        <w:rPr>
          <w:rFonts w:asciiTheme="minorHAnsi" w:eastAsiaTheme="minorEastAsia" w:hAnsiTheme="minorHAnsi"/>
          <w:noProof/>
          <w:color w:val="auto"/>
          <w:lang w:eastAsia="en-AU"/>
        </w:rPr>
      </w:pPr>
      <w:hyperlink w:anchor="_Toc52803952" w:history="1">
        <w:r w:rsidRPr="00406EC6">
          <w:rPr>
            <w:rStyle w:val="Hyperlink"/>
            <w:noProof/>
          </w:rPr>
          <w:t>4.2.</w:t>
        </w:r>
        <w:r>
          <w:rPr>
            <w:rFonts w:asciiTheme="minorHAnsi" w:eastAsiaTheme="minorEastAsia" w:hAnsiTheme="minorHAnsi"/>
            <w:noProof/>
            <w:color w:val="auto"/>
            <w:lang w:eastAsia="en-AU"/>
          </w:rPr>
          <w:tab/>
        </w:r>
        <w:r w:rsidRPr="00406EC6">
          <w:rPr>
            <w:rStyle w:val="Hyperlink"/>
            <w:noProof/>
          </w:rPr>
          <w:t>Tenant to produce receipts</w:t>
        </w:r>
        <w:r>
          <w:rPr>
            <w:noProof/>
            <w:webHidden/>
          </w:rPr>
          <w:tab/>
        </w:r>
        <w:r>
          <w:rPr>
            <w:noProof/>
            <w:webHidden/>
          </w:rPr>
          <w:fldChar w:fldCharType="begin"/>
        </w:r>
        <w:r>
          <w:rPr>
            <w:noProof/>
            <w:webHidden/>
          </w:rPr>
          <w:instrText xml:space="preserve"> PAGEREF _Toc52803952 \h </w:instrText>
        </w:r>
        <w:r>
          <w:rPr>
            <w:noProof/>
            <w:webHidden/>
          </w:rPr>
        </w:r>
        <w:r>
          <w:rPr>
            <w:noProof/>
            <w:webHidden/>
          </w:rPr>
          <w:fldChar w:fldCharType="separate"/>
        </w:r>
        <w:r>
          <w:rPr>
            <w:noProof/>
            <w:webHidden/>
          </w:rPr>
          <w:t>11</w:t>
        </w:r>
        <w:r>
          <w:rPr>
            <w:noProof/>
            <w:webHidden/>
          </w:rPr>
          <w:fldChar w:fldCharType="end"/>
        </w:r>
      </w:hyperlink>
    </w:p>
    <w:p w14:paraId="053880AA" w14:textId="49DB4F4B" w:rsidR="00A81683" w:rsidRDefault="00A81683">
      <w:pPr>
        <w:pStyle w:val="TOC2"/>
        <w:rPr>
          <w:rFonts w:asciiTheme="minorHAnsi" w:eastAsiaTheme="minorEastAsia" w:hAnsiTheme="minorHAnsi"/>
          <w:noProof/>
          <w:color w:val="auto"/>
          <w:lang w:eastAsia="en-AU"/>
        </w:rPr>
      </w:pPr>
      <w:hyperlink w:anchor="_Toc52803953" w:history="1">
        <w:r w:rsidRPr="00406EC6">
          <w:rPr>
            <w:rStyle w:val="Hyperlink"/>
            <w:noProof/>
          </w:rPr>
          <w:t>4.3.</w:t>
        </w:r>
        <w:r>
          <w:rPr>
            <w:rFonts w:asciiTheme="minorHAnsi" w:eastAsiaTheme="minorEastAsia" w:hAnsiTheme="minorHAnsi"/>
            <w:noProof/>
            <w:color w:val="auto"/>
            <w:lang w:eastAsia="en-AU"/>
          </w:rPr>
          <w:tab/>
        </w:r>
        <w:r w:rsidRPr="00406EC6">
          <w:rPr>
            <w:rStyle w:val="Hyperlink"/>
            <w:noProof/>
          </w:rPr>
          <w:t>Apportionment</w:t>
        </w:r>
        <w:r>
          <w:rPr>
            <w:noProof/>
            <w:webHidden/>
          </w:rPr>
          <w:tab/>
        </w:r>
        <w:r>
          <w:rPr>
            <w:noProof/>
            <w:webHidden/>
          </w:rPr>
          <w:fldChar w:fldCharType="begin"/>
        </w:r>
        <w:r>
          <w:rPr>
            <w:noProof/>
            <w:webHidden/>
          </w:rPr>
          <w:instrText xml:space="preserve"> PAGEREF _Toc52803953 \h </w:instrText>
        </w:r>
        <w:r>
          <w:rPr>
            <w:noProof/>
            <w:webHidden/>
          </w:rPr>
        </w:r>
        <w:r>
          <w:rPr>
            <w:noProof/>
            <w:webHidden/>
          </w:rPr>
          <w:fldChar w:fldCharType="separate"/>
        </w:r>
        <w:r>
          <w:rPr>
            <w:noProof/>
            <w:webHidden/>
          </w:rPr>
          <w:t>11</w:t>
        </w:r>
        <w:r>
          <w:rPr>
            <w:noProof/>
            <w:webHidden/>
          </w:rPr>
          <w:fldChar w:fldCharType="end"/>
        </w:r>
      </w:hyperlink>
    </w:p>
    <w:p w14:paraId="63ACA344" w14:textId="0D706EE3" w:rsidR="00A81683" w:rsidRDefault="00A81683">
      <w:pPr>
        <w:pStyle w:val="TOC1"/>
        <w:tabs>
          <w:tab w:val="left" w:pos="440"/>
          <w:tab w:val="right" w:leader="dot" w:pos="9016"/>
        </w:tabs>
        <w:rPr>
          <w:rFonts w:asciiTheme="minorHAnsi" w:eastAsiaTheme="minorEastAsia" w:hAnsiTheme="minorHAnsi"/>
          <w:noProof/>
          <w:color w:val="auto"/>
          <w:lang w:eastAsia="en-AU"/>
        </w:rPr>
      </w:pPr>
      <w:hyperlink w:anchor="_Toc52803954" w:history="1">
        <w:r w:rsidRPr="00406EC6">
          <w:rPr>
            <w:rStyle w:val="Hyperlink"/>
            <w:noProof/>
          </w:rPr>
          <w:t>5.</w:t>
        </w:r>
        <w:r>
          <w:rPr>
            <w:rFonts w:asciiTheme="minorHAnsi" w:eastAsiaTheme="minorEastAsia" w:hAnsiTheme="minorHAnsi"/>
            <w:noProof/>
            <w:color w:val="auto"/>
            <w:lang w:eastAsia="en-AU"/>
          </w:rPr>
          <w:tab/>
        </w:r>
        <w:r w:rsidRPr="00406EC6">
          <w:rPr>
            <w:rStyle w:val="Hyperlink"/>
            <w:noProof/>
          </w:rPr>
          <w:t>Costs</w:t>
        </w:r>
        <w:r>
          <w:rPr>
            <w:noProof/>
            <w:webHidden/>
          </w:rPr>
          <w:tab/>
        </w:r>
        <w:r>
          <w:rPr>
            <w:noProof/>
            <w:webHidden/>
          </w:rPr>
          <w:fldChar w:fldCharType="begin"/>
        </w:r>
        <w:r>
          <w:rPr>
            <w:noProof/>
            <w:webHidden/>
          </w:rPr>
          <w:instrText xml:space="preserve"> PAGEREF _Toc52803954 \h </w:instrText>
        </w:r>
        <w:r>
          <w:rPr>
            <w:noProof/>
            <w:webHidden/>
          </w:rPr>
        </w:r>
        <w:r>
          <w:rPr>
            <w:noProof/>
            <w:webHidden/>
          </w:rPr>
          <w:fldChar w:fldCharType="separate"/>
        </w:r>
        <w:r>
          <w:rPr>
            <w:noProof/>
            <w:webHidden/>
          </w:rPr>
          <w:t>11</w:t>
        </w:r>
        <w:r>
          <w:rPr>
            <w:noProof/>
            <w:webHidden/>
          </w:rPr>
          <w:fldChar w:fldCharType="end"/>
        </w:r>
      </w:hyperlink>
    </w:p>
    <w:p w14:paraId="710059AB" w14:textId="39424FED" w:rsidR="00A81683" w:rsidRDefault="00A81683">
      <w:pPr>
        <w:pStyle w:val="TOC1"/>
        <w:tabs>
          <w:tab w:val="left" w:pos="440"/>
          <w:tab w:val="right" w:leader="dot" w:pos="9016"/>
        </w:tabs>
        <w:rPr>
          <w:rFonts w:asciiTheme="minorHAnsi" w:eastAsiaTheme="minorEastAsia" w:hAnsiTheme="minorHAnsi"/>
          <w:noProof/>
          <w:color w:val="auto"/>
          <w:lang w:eastAsia="en-AU"/>
        </w:rPr>
      </w:pPr>
      <w:hyperlink w:anchor="_Toc52803955" w:history="1">
        <w:r w:rsidRPr="00406EC6">
          <w:rPr>
            <w:rStyle w:val="Hyperlink"/>
            <w:noProof/>
          </w:rPr>
          <w:t>6.</w:t>
        </w:r>
        <w:r>
          <w:rPr>
            <w:rFonts w:asciiTheme="minorHAnsi" w:eastAsiaTheme="minorEastAsia" w:hAnsiTheme="minorHAnsi"/>
            <w:noProof/>
            <w:color w:val="auto"/>
            <w:lang w:eastAsia="en-AU"/>
          </w:rPr>
          <w:tab/>
        </w:r>
        <w:r w:rsidRPr="00406EC6">
          <w:rPr>
            <w:rStyle w:val="Hyperlink"/>
            <w:noProof/>
          </w:rPr>
          <w:t>Interest</w:t>
        </w:r>
        <w:r>
          <w:rPr>
            <w:noProof/>
            <w:webHidden/>
          </w:rPr>
          <w:tab/>
        </w:r>
        <w:r>
          <w:rPr>
            <w:noProof/>
            <w:webHidden/>
          </w:rPr>
          <w:fldChar w:fldCharType="begin"/>
        </w:r>
        <w:r>
          <w:rPr>
            <w:noProof/>
            <w:webHidden/>
          </w:rPr>
          <w:instrText xml:space="preserve"> PAGEREF _Toc52803955 \h </w:instrText>
        </w:r>
        <w:r>
          <w:rPr>
            <w:noProof/>
            <w:webHidden/>
          </w:rPr>
        </w:r>
        <w:r>
          <w:rPr>
            <w:noProof/>
            <w:webHidden/>
          </w:rPr>
          <w:fldChar w:fldCharType="separate"/>
        </w:r>
        <w:r>
          <w:rPr>
            <w:noProof/>
            <w:webHidden/>
          </w:rPr>
          <w:t>12</w:t>
        </w:r>
        <w:r>
          <w:rPr>
            <w:noProof/>
            <w:webHidden/>
          </w:rPr>
          <w:fldChar w:fldCharType="end"/>
        </w:r>
      </w:hyperlink>
    </w:p>
    <w:p w14:paraId="357CD987" w14:textId="1555B3A7" w:rsidR="00A81683" w:rsidRDefault="00A81683">
      <w:pPr>
        <w:pStyle w:val="TOC1"/>
        <w:tabs>
          <w:tab w:val="left" w:pos="440"/>
          <w:tab w:val="right" w:leader="dot" w:pos="9016"/>
        </w:tabs>
        <w:rPr>
          <w:rFonts w:asciiTheme="minorHAnsi" w:eastAsiaTheme="minorEastAsia" w:hAnsiTheme="minorHAnsi"/>
          <w:noProof/>
          <w:color w:val="auto"/>
          <w:lang w:eastAsia="en-AU"/>
        </w:rPr>
      </w:pPr>
      <w:hyperlink w:anchor="_Toc52803956" w:history="1">
        <w:r w:rsidRPr="00406EC6">
          <w:rPr>
            <w:rStyle w:val="Hyperlink"/>
            <w:noProof/>
          </w:rPr>
          <w:t>7.</w:t>
        </w:r>
        <w:r>
          <w:rPr>
            <w:rFonts w:asciiTheme="minorHAnsi" w:eastAsiaTheme="minorEastAsia" w:hAnsiTheme="minorHAnsi"/>
            <w:noProof/>
            <w:color w:val="auto"/>
            <w:lang w:eastAsia="en-AU"/>
          </w:rPr>
          <w:tab/>
        </w:r>
        <w:r w:rsidRPr="00406EC6">
          <w:rPr>
            <w:rStyle w:val="Hyperlink"/>
            <w:noProof/>
          </w:rPr>
          <w:t>Use of Premises</w:t>
        </w:r>
        <w:r>
          <w:rPr>
            <w:noProof/>
            <w:webHidden/>
          </w:rPr>
          <w:tab/>
        </w:r>
        <w:r>
          <w:rPr>
            <w:noProof/>
            <w:webHidden/>
          </w:rPr>
          <w:fldChar w:fldCharType="begin"/>
        </w:r>
        <w:r>
          <w:rPr>
            <w:noProof/>
            <w:webHidden/>
          </w:rPr>
          <w:instrText xml:space="preserve"> PAGEREF _Toc52803956 \h </w:instrText>
        </w:r>
        <w:r>
          <w:rPr>
            <w:noProof/>
            <w:webHidden/>
          </w:rPr>
        </w:r>
        <w:r>
          <w:rPr>
            <w:noProof/>
            <w:webHidden/>
          </w:rPr>
          <w:fldChar w:fldCharType="separate"/>
        </w:r>
        <w:r>
          <w:rPr>
            <w:noProof/>
            <w:webHidden/>
          </w:rPr>
          <w:t>12</w:t>
        </w:r>
        <w:r>
          <w:rPr>
            <w:noProof/>
            <w:webHidden/>
          </w:rPr>
          <w:fldChar w:fldCharType="end"/>
        </w:r>
      </w:hyperlink>
    </w:p>
    <w:p w14:paraId="11B1D2CF" w14:textId="141FFD92" w:rsidR="00A81683" w:rsidRDefault="00A81683">
      <w:pPr>
        <w:pStyle w:val="TOC2"/>
        <w:rPr>
          <w:rFonts w:asciiTheme="minorHAnsi" w:eastAsiaTheme="minorEastAsia" w:hAnsiTheme="minorHAnsi"/>
          <w:noProof/>
          <w:color w:val="auto"/>
          <w:lang w:eastAsia="en-AU"/>
        </w:rPr>
      </w:pPr>
      <w:hyperlink w:anchor="_Toc52803957" w:history="1">
        <w:r w:rsidRPr="00406EC6">
          <w:rPr>
            <w:rStyle w:val="Hyperlink"/>
            <w:noProof/>
          </w:rPr>
          <w:t>7.1.</w:t>
        </w:r>
        <w:r>
          <w:rPr>
            <w:rFonts w:asciiTheme="minorHAnsi" w:eastAsiaTheme="minorEastAsia" w:hAnsiTheme="minorHAnsi"/>
            <w:noProof/>
            <w:color w:val="auto"/>
            <w:lang w:eastAsia="en-AU"/>
          </w:rPr>
          <w:tab/>
        </w:r>
        <w:r w:rsidRPr="00406EC6">
          <w:rPr>
            <w:rStyle w:val="Hyperlink"/>
            <w:noProof/>
          </w:rPr>
          <w:t>Tenant's obligations</w:t>
        </w:r>
        <w:r>
          <w:rPr>
            <w:noProof/>
            <w:webHidden/>
          </w:rPr>
          <w:tab/>
        </w:r>
        <w:r>
          <w:rPr>
            <w:noProof/>
            <w:webHidden/>
          </w:rPr>
          <w:fldChar w:fldCharType="begin"/>
        </w:r>
        <w:r>
          <w:rPr>
            <w:noProof/>
            <w:webHidden/>
          </w:rPr>
          <w:instrText xml:space="preserve"> PAGEREF _Toc52803957 \h </w:instrText>
        </w:r>
        <w:r>
          <w:rPr>
            <w:noProof/>
            <w:webHidden/>
          </w:rPr>
        </w:r>
        <w:r>
          <w:rPr>
            <w:noProof/>
            <w:webHidden/>
          </w:rPr>
          <w:fldChar w:fldCharType="separate"/>
        </w:r>
        <w:r>
          <w:rPr>
            <w:noProof/>
            <w:webHidden/>
          </w:rPr>
          <w:t>12</w:t>
        </w:r>
        <w:r>
          <w:rPr>
            <w:noProof/>
            <w:webHidden/>
          </w:rPr>
          <w:fldChar w:fldCharType="end"/>
        </w:r>
      </w:hyperlink>
    </w:p>
    <w:p w14:paraId="6DF0FC9A" w14:textId="6E2C2DBB" w:rsidR="00A81683" w:rsidRDefault="00A81683">
      <w:pPr>
        <w:pStyle w:val="TOC2"/>
        <w:rPr>
          <w:rFonts w:asciiTheme="minorHAnsi" w:eastAsiaTheme="minorEastAsia" w:hAnsiTheme="minorHAnsi"/>
          <w:noProof/>
          <w:color w:val="auto"/>
          <w:lang w:eastAsia="en-AU"/>
        </w:rPr>
      </w:pPr>
      <w:hyperlink w:anchor="_Toc52803958" w:history="1">
        <w:r w:rsidRPr="00406EC6">
          <w:rPr>
            <w:rStyle w:val="Hyperlink"/>
            <w:noProof/>
          </w:rPr>
          <w:t>7.2.</w:t>
        </w:r>
        <w:r>
          <w:rPr>
            <w:rFonts w:asciiTheme="minorHAnsi" w:eastAsiaTheme="minorEastAsia" w:hAnsiTheme="minorHAnsi"/>
            <w:noProof/>
            <w:color w:val="auto"/>
            <w:lang w:eastAsia="en-AU"/>
          </w:rPr>
          <w:tab/>
        </w:r>
        <w:r w:rsidRPr="00406EC6">
          <w:rPr>
            <w:rStyle w:val="Hyperlink"/>
            <w:noProof/>
          </w:rPr>
          <w:t>No warranty as to use</w:t>
        </w:r>
        <w:r>
          <w:rPr>
            <w:noProof/>
            <w:webHidden/>
          </w:rPr>
          <w:tab/>
        </w:r>
        <w:r>
          <w:rPr>
            <w:noProof/>
            <w:webHidden/>
          </w:rPr>
          <w:fldChar w:fldCharType="begin"/>
        </w:r>
        <w:r>
          <w:rPr>
            <w:noProof/>
            <w:webHidden/>
          </w:rPr>
          <w:instrText xml:space="preserve"> PAGEREF _Toc52803958 \h </w:instrText>
        </w:r>
        <w:r>
          <w:rPr>
            <w:noProof/>
            <w:webHidden/>
          </w:rPr>
        </w:r>
        <w:r>
          <w:rPr>
            <w:noProof/>
            <w:webHidden/>
          </w:rPr>
          <w:fldChar w:fldCharType="separate"/>
        </w:r>
        <w:r>
          <w:rPr>
            <w:noProof/>
            <w:webHidden/>
          </w:rPr>
          <w:t>14</w:t>
        </w:r>
        <w:r>
          <w:rPr>
            <w:noProof/>
            <w:webHidden/>
          </w:rPr>
          <w:fldChar w:fldCharType="end"/>
        </w:r>
      </w:hyperlink>
    </w:p>
    <w:p w14:paraId="5117A2FF" w14:textId="52FFA774" w:rsidR="00A81683" w:rsidRDefault="00A81683">
      <w:pPr>
        <w:pStyle w:val="TOC1"/>
        <w:tabs>
          <w:tab w:val="left" w:pos="440"/>
          <w:tab w:val="right" w:leader="dot" w:pos="9016"/>
        </w:tabs>
        <w:rPr>
          <w:rFonts w:asciiTheme="minorHAnsi" w:eastAsiaTheme="minorEastAsia" w:hAnsiTheme="minorHAnsi"/>
          <w:noProof/>
          <w:color w:val="auto"/>
          <w:lang w:eastAsia="en-AU"/>
        </w:rPr>
      </w:pPr>
      <w:hyperlink w:anchor="_Toc52803959" w:history="1">
        <w:r w:rsidRPr="00406EC6">
          <w:rPr>
            <w:rStyle w:val="Hyperlink"/>
            <w:noProof/>
          </w:rPr>
          <w:t>8.</w:t>
        </w:r>
        <w:r>
          <w:rPr>
            <w:rFonts w:asciiTheme="minorHAnsi" w:eastAsiaTheme="minorEastAsia" w:hAnsiTheme="minorHAnsi"/>
            <w:noProof/>
            <w:color w:val="auto"/>
            <w:lang w:eastAsia="en-AU"/>
          </w:rPr>
          <w:tab/>
        </w:r>
        <w:r w:rsidRPr="00406EC6">
          <w:rPr>
            <w:rStyle w:val="Hyperlink"/>
            <w:noProof/>
          </w:rPr>
          <w:t>Works</w:t>
        </w:r>
        <w:r>
          <w:rPr>
            <w:noProof/>
            <w:webHidden/>
          </w:rPr>
          <w:tab/>
        </w:r>
        <w:r>
          <w:rPr>
            <w:noProof/>
            <w:webHidden/>
          </w:rPr>
          <w:fldChar w:fldCharType="begin"/>
        </w:r>
        <w:r>
          <w:rPr>
            <w:noProof/>
            <w:webHidden/>
          </w:rPr>
          <w:instrText xml:space="preserve"> PAGEREF _Toc52803959 \h </w:instrText>
        </w:r>
        <w:r>
          <w:rPr>
            <w:noProof/>
            <w:webHidden/>
          </w:rPr>
        </w:r>
        <w:r>
          <w:rPr>
            <w:noProof/>
            <w:webHidden/>
          </w:rPr>
          <w:fldChar w:fldCharType="separate"/>
        </w:r>
        <w:r>
          <w:rPr>
            <w:noProof/>
            <w:webHidden/>
          </w:rPr>
          <w:t>14</w:t>
        </w:r>
        <w:r>
          <w:rPr>
            <w:noProof/>
            <w:webHidden/>
          </w:rPr>
          <w:fldChar w:fldCharType="end"/>
        </w:r>
      </w:hyperlink>
    </w:p>
    <w:p w14:paraId="12D4DEA4" w14:textId="7CA74458" w:rsidR="00A81683" w:rsidRDefault="00A81683">
      <w:pPr>
        <w:pStyle w:val="TOC2"/>
        <w:rPr>
          <w:rFonts w:asciiTheme="minorHAnsi" w:eastAsiaTheme="minorEastAsia" w:hAnsiTheme="minorHAnsi"/>
          <w:noProof/>
          <w:color w:val="auto"/>
          <w:lang w:eastAsia="en-AU"/>
        </w:rPr>
      </w:pPr>
      <w:hyperlink w:anchor="_Toc52803960" w:history="1">
        <w:r w:rsidRPr="00406EC6">
          <w:rPr>
            <w:rStyle w:val="Hyperlink"/>
            <w:noProof/>
          </w:rPr>
          <w:t>8.1.</w:t>
        </w:r>
        <w:r>
          <w:rPr>
            <w:rFonts w:asciiTheme="minorHAnsi" w:eastAsiaTheme="minorEastAsia" w:hAnsiTheme="minorHAnsi"/>
            <w:noProof/>
            <w:color w:val="auto"/>
            <w:lang w:eastAsia="en-AU"/>
          </w:rPr>
          <w:tab/>
        </w:r>
        <w:r w:rsidRPr="00406EC6">
          <w:rPr>
            <w:rStyle w:val="Hyperlink"/>
            <w:noProof/>
          </w:rPr>
          <w:t>Major Works</w:t>
        </w:r>
        <w:r>
          <w:rPr>
            <w:noProof/>
            <w:webHidden/>
          </w:rPr>
          <w:tab/>
        </w:r>
        <w:r>
          <w:rPr>
            <w:noProof/>
            <w:webHidden/>
          </w:rPr>
          <w:fldChar w:fldCharType="begin"/>
        </w:r>
        <w:r>
          <w:rPr>
            <w:noProof/>
            <w:webHidden/>
          </w:rPr>
          <w:instrText xml:space="preserve"> PAGEREF _Toc52803960 \h </w:instrText>
        </w:r>
        <w:r>
          <w:rPr>
            <w:noProof/>
            <w:webHidden/>
          </w:rPr>
        </w:r>
        <w:r>
          <w:rPr>
            <w:noProof/>
            <w:webHidden/>
          </w:rPr>
          <w:fldChar w:fldCharType="separate"/>
        </w:r>
        <w:r>
          <w:rPr>
            <w:noProof/>
            <w:webHidden/>
          </w:rPr>
          <w:t>14</w:t>
        </w:r>
        <w:r>
          <w:rPr>
            <w:noProof/>
            <w:webHidden/>
          </w:rPr>
          <w:fldChar w:fldCharType="end"/>
        </w:r>
      </w:hyperlink>
    </w:p>
    <w:p w14:paraId="0B6DF06E" w14:textId="47CB08E2" w:rsidR="00A81683" w:rsidRDefault="00A81683">
      <w:pPr>
        <w:pStyle w:val="TOC2"/>
        <w:rPr>
          <w:rFonts w:asciiTheme="minorHAnsi" w:eastAsiaTheme="minorEastAsia" w:hAnsiTheme="minorHAnsi"/>
          <w:noProof/>
          <w:color w:val="auto"/>
          <w:lang w:eastAsia="en-AU"/>
        </w:rPr>
      </w:pPr>
      <w:hyperlink w:anchor="_Toc52803961" w:history="1">
        <w:r w:rsidRPr="00406EC6">
          <w:rPr>
            <w:rStyle w:val="Hyperlink"/>
            <w:noProof/>
          </w:rPr>
          <w:t>8.2.</w:t>
        </w:r>
        <w:r>
          <w:rPr>
            <w:rFonts w:asciiTheme="minorHAnsi" w:eastAsiaTheme="minorEastAsia" w:hAnsiTheme="minorHAnsi"/>
            <w:noProof/>
            <w:color w:val="auto"/>
            <w:lang w:eastAsia="en-AU"/>
          </w:rPr>
          <w:tab/>
        </w:r>
        <w:r w:rsidRPr="00406EC6">
          <w:rPr>
            <w:rStyle w:val="Hyperlink"/>
            <w:noProof/>
          </w:rPr>
          <w:t>Minor Works</w:t>
        </w:r>
        <w:r>
          <w:rPr>
            <w:noProof/>
            <w:webHidden/>
          </w:rPr>
          <w:tab/>
        </w:r>
        <w:r>
          <w:rPr>
            <w:noProof/>
            <w:webHidden/>
          </w:rPr>
          <w:fldChar w:fldCharType="begin"/>
        </w:r>
        <w:r>
          <w:rPr>
            <w:noProof/>
            <w:webHidden/>
          </w:rPr>
          <w:instrText xml:space="preserve"> PAGEREF _Toc52803961 \h </w:instrText>
        </w:r>
        <w:r>
          <w:rPr>
            <w:noProof/>
            <w:webHidden/>
          </w:rPr>
        </w:r>
        <w:r>
          <w:rPr>
            <w:noProof/>
            <w:webHidden/>
          </w:rPr>
          <w:fldChar w:fldCharType="separate"/>
        </w:r>
        <w:r>
          <w:rPr>
            <w:noProof/>
            <w:webHidden/>
          </w:rPr>
          <w:t>15</w:t>
        </w:r>
        <w:r>
          <w:rPr>
            <w:noProof/>
            <w:webHidden/>
          </w:rPr>
          <w:fldChar w:fldCharType="end"/>
        </w:r>
      </w:hyperlink>
    </w:p>
    <w:p w14:paraId="13AD5DF1" w14:textId="3AA35398" w:rsidR="00A81683" w:rsidRDefault="00A81683">
      <w:pPr>
        <w:pStyle w:val="TOC1"/>
        <w:tabs>
          <w:tab w:val="left" w:pos="440"/>
          <w:tab w:val="right" w:leader="dot" w:pos="9016"/>
        </w:tabs>
        <w:rPr>
          <w:rFonts w:asciiTheme="minorHAnsi" w:eastAsiaTheme="minorEastAsia" w:hAnsiTheme="minorHAnsi"/>
          <w:noProof/>
          <w:color w:val="auto"/>
          <w:lang w:eastAsia="en-AU"/>
        </w:rPr>
      </w:pPr>
      <w:hyperlink w:anchor="_Toc52803962" w:history="1">
        <w:r w:rsidRPr="00406EC6">
          <w:rPr>
            <w:rStyle w:val="Hyperlink"/>
            <w:noProof/>
          </w:rPr>
          <w:t>9.</w:t>
        </w:r>
        <w:r>
          <w:rPr>
            <w:rFonts w:asciiTheme="minorHAnsi" w:eastAsiaTheme="minorEastAsia" w:hAnsiTheme="minorHAnsi"/>
            <w:noProof/>
            <w:color w:val="auto"/>
            <w:lang w:eastAsia="en-AU"/>
          </w:rPr>
          <w:tab/>
        </w:r>
        <w:r w:rsidRPr="00406EC6">
          <w:rPr>
            <w:rStyle w:val="Hyperlink"/>
            <w:noProof/>
          </w:rPr>
          <w:t>Ownership of Improvements</w:t>
        </w:r>
        <w:r>
          <w:rPr>
            <w:noProof/>
            <w:webHidden/>
          </w:rPr>
          <w:tab/>
        </w:r>
        <w:r>
          <w:rPr>
            <w:noProof/>
            <w:webHidden/>
          </w:rPr>
          <w:fldChar w:fldCharType="begin"/>
        </w:r>
        <w:r>
          <w:rPr>
            <w:noProof/>
            <w:webHidden/>
          </w:rPr>
          <w:instrText xml:space="preserve"> PAGEREF _Toc52803962 \h </w:instrText>
        </w:r>
        <w:r>
          <w:rPr>
            <w:noProof/>
            <w:webHidden/>
          </w:rPr>
        </w:r>
        <w:r>
          <w:rPr>
            <w:noProof/>
            <w:webHidden/>
          </w:rPr>
          <w:fldChar w:fldCharType="separate"/>
        </w:r>
        <w:r>
          <w:rPr>
            <w:noProof/>
            <w:webHidden/>
          </w:rPr>
          <w:t>15</w:t>
        </w:r>
        <w:r>
          <w:rPr>
            <w:noProof/>
            <w:webHidden/>
          </w:rPr>
          <w:fldChar w:fldCharType="end"/>
        </w:r>
      </w:hyperlink>
    </w:p>
    <w:p w14:paraId="7CF99FF1" w14:textId="08A271E1" w:rsidR="00A81683" w:rsidRDefault="00A81683">
      <w:pPr>
        <w:pStyle w:val="TOC2"/>
        <w:rPr>
          <w:rFonts w:asciiTheme="minorHAnsi" w:eastAsiaTheme="minorEastAsia" w:hAnsiTheme="minorHAnsi"/>
          <w:noProof/>
          <w:color w:val="auto"/>
          <w:lang w:eastAsia="en-AU"/>
        </w:rPr>
      </w:pPr>
      <w:hyperlink w:anchor="_Toc52803963" w:history="1">
        <w:r w:rsidRPr="00406EC6">
          <w:rPr>
            <w:rStyle w:val="Hyperlink"/>
            <w:noProof/>
          </w:rPr>
          <w:t>9.1.</w:t>
        </w:r>
        <w:r>
          <w:rPr>
            <w:rFonts w:asciiTheme="minorHAnsi" w:eastAsiaTheme="minorEastAsia" w:hAnsiTheme="minorHAnsi"/>
            <w:noProof/>
            <w:color w:val="auto"/>
            <w:lang w:eastAsia="en-AU"/>
          </w:rPr>
          <w:tab/>
        </w:r>
        <w:r w:rsidRPr="00406EC6">
          <w:rPr>
            <w:rStyle w:val="Hyperlink"/>
            <w:noProof/>
          </w:rPr>
          <w:t>During the Term</w:t>
        </w:r>
        <w:r>
          <w:rPr>
            <w:noProof/>
            <w:webHidden/>
          </w:rPr>
          <w:tab/>
        </w:r>
        <w:r>
          <w:rPr>
            <w:noProof/>
            <w:webHidden/>
          </w:rPr>
          <w:fldChar w:fldCharType="begin"/>
        </w:r>
        <w:r>
          <w:rPr>
            <w:noProof/>
            <w:webHidden/>
          </w:rPr>
          <w:instrText xml:space="preserve"> PAGEREF _Toc52803963 \h </w:instrText>
        </w:r>
        <w:r>
          <w:rPr>
            <w:noProof/>
            <w:webHidden/>
          </w:rPr>
        </w:r>
        <w:r>
          <w:rPr>
            <w:noProof/>
            <w:webHidden/>
          </w:rPr>
          <w:fldChar w:fldCharType="separate"/>
        </w:r>
        <w:r>
          <w:rPr>
            <w:noProof/>
            <w:webHidden/>
          </w:rPr>
          <w:t>15</w:t>
        </w:r>
        <w:r>
          <w:rPr>
            <w:noProof/>
            <w:webHidden/>
          </w:rPr>
          <w:fldChar w:fldCharType="end"/>
        </w:r>
      </w:hyperlink>
    </w:p>
    <w:p w14:paraId="0F79E600" w14:textId="576080E6" w:rsidR="00A81683" w:rsidRDefault="00A81683">
      <w:pPr>
        <w:pStyle w:val="TOC2"/>
        <w:rPr>
          <w:rFonts w:asciiTheme="minorHAnsi" w:eastAsiaTheme="minorEastAsia" w:hAnsiTheme="minorHAnsi"/>
          <w:noProof/>
          <w:color w:val="auto"/>
          <w:lang w:eastAsia="en-AU"/>
        </w:rPr>
      </w:pPr>
      <w:hyperlink w:anchor="_Toc52803964" w:history="1">
        <w:r w:rsidRPr="00406EC6">
          <w:rPr>
            <w:rStyle w:val="Hyperlink"/>
            <w:noProof/>
          </w:rPr>
          <w:t>9.2.</w:t>
        </w:r>
        <w:r>
          <w:rPr>
            <w:rFonts w:asciiTheme="minorHAnsi" w:eastAsiaTheme="minorEastAsia" w:hAnsiTheme="minorHAnsi"/>
            <w:noProof/>
            <w:color w:val="auto"/>
            <w:lang w:eastAsia="en-AU"/>
          </w:rPr>
          <w:tab/>
        </w:r>
        <w:r w:rsidRPr="00406EC6">
          <w:rPr>
            <w:rStyle w:val="Hyperlink"/>
            <w:noProof/>
          </w:rPr>
          <w:t>End of Lease</w:t>
        </w:r>
        <w:r>
          <w:rPr>
            <w:noProof/>
            <w:webHidden/>
          </w:rPr>
          <w:tab/>
        </w:r>
        <w:r>
          <w:rPr>
            <w:noProof/>
            <w:webHidden/>
          </w:rPr>
          <w:fldChar w:fldCharType="begin"/>
        </w:r>
        <w:r>
          <w:rPr>
            <w:noProof/>
            <w:webHidden/>
          </w:rPr>
          <w:instrText xml:space="preserve"> PAGEREF _Toc52803964 \h </w:instrText>
        </w:r>
        <w:r>
          <w:rPr>
            <w:noProof/>
            <w:webHidden/>
          </w:rPr>
        </w:r>
        <w:r>
          <w:rPr>
            <w:noProof/>
            <w:webHidden/>
          </w:rPr>
          <w:fldChar w:fldCharType="separate"/>
        </w:r>
        <w:r>
          <w:rPr>
            <w:noProof/>
            <w:webHidden/>
          </w:rPr>
          <w:t>15</w:t>
        </w:r>
        <w:r>
          <w:rPr>
            <w:noProof/>
            <w:webHidden/>
          </w:rPr>
          <w:fldChar w:fldCharType="end"/>
        </w:r>
      </w:hyperlink>
    </w:p>
    <w:p w14:paraId="527954CE" w14:textId="3C99E2B9"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65" w:history="1">
        <w:r w:rsidRPr="00406EC6">
          <w:rPr>
            <w:rStyle w:val="Hyperlink"/>
            <w:noProof/>
          </w:rPr>
          <w:t>10.</w:t>
        </w:r>
        <w:r>
          <w:rPr>
            <w:rFonts w:asciiTheme="minorHAnsi" w:eastAsiaTheme="minorEastAsia" w:hAnsiTheme="minorHAnsi"/>
            <w:noProof/>
            <w:color w:val="auto"/>
            <w:lang w:eastAsia="en-AU"/>
          </w:rPr>
          <w:tab/>
        </w:r>
        <w:r w:rsidRPr="00406EC6">
          <w:rPr>
            <w:rStyle w:val="Hyperlink"/>
            <w:noProof/>
          </w:rPr>
          <w:t>Construction works</w:t>
        </w:r>
        <w:r>
          <w:rPr>
            <w:noProof/>
            <w:webHidden/>
          </w:rPr>
          <w:tab/>
        </w:r>
        <w:r>
          <w:rPr>
            <w:noProof/>
            <w:webHidden/>
          </w:rPr>
          <w:fldChar w:fldCharType="begin"/>
        </w:r>
        <w:r>
          <w:rPr>
            <w:noProof/>
            <w:webHidden/>
          </w:rPr>
          <w:instrText xml:space="preserve"> PAGEREF _Toc52803965 \h </w:instrText>
        </w:r>
        <w:r>
          <w:rPr>
            <w:noProof/>
            <w:webHidden/>
          </w:rPr>
        </w:r>
        <w:r>
          <w:rPr>
            <w:noProof/>
            <w:webHidden/>
          </w:rPr>
          <w:fldChar w:fldCharType="separate"/>
        </w:r>
        <w:r>
          <w:rPr>
            <w:noProof/>
            <w:webHidden/>
          </w:rPr>
          <w:t>16</w:t>
        </w:r>
        <w:r>
          <w:rPr>
            <w:noProof/>
            <w:webHidden/>
          </w:rPr>
          <w:fldChar w:fldCharType="end"/>
        </w:r>
      </w:hyperlink>
    </w:p>
    <w:p w14:paraId="13B755A1" w14:textId="6F9BBE01"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66" w:history="1">
        <w:r w:rsidRPr="00406EC6">
          <w:rPr>
            <w:rStyle w:val="Hyperlink"/>
            <w:noProof/>
          </w:rPr>
          <w:t>11.</w:t>
        </w:r>
        <w:r>
          <w:rPr>
            <w:rFonts w:asciiTheme="minorHAnsi" w:eastAsiaTheme="minorEastAsia" w:hAnsiTheme="minorHAnsi"/>
            <w:noProof/>
            <w:color w:val="auto"/>
            <w:lang w:eastAsia="en-AU"/>
          </w:rPr>
          <w:tab/>
        </w:r>
        <w:r w:rsidRPr="00406EC6">
          <w:rPr>
            <w:rStyle w:val="Hyperlink"/>
            <w:noProof/>
          </w:rPr>
          <w:t>Compliance with Laws and Requirements</w:t>
        </w:r>
        <w:r>
          <w:rPr>
            <w:noProof/>
            <w:webHidden/>
          </w:rPr>
          <w:tab/>
        </w:r>
        <w:r>
          <w:rPr>
            <w:noProof/>
            <w:webHidden/>
          </w:rPr>
          <w:fldChar w:fldCharType="begin"/>
        </w:r>
        <w:r>
          <w:rPr>
            <w:noProof/>
            <w:webHidden/>
          </w:rPr>
          <w:instrText xml:space="preserve"> PAGEREF _Toc52803966 \h </w:instrText>
        </w:r>
        <w:r>
          <w:rPr>
            <w:noProof/>
            <w:webHidden/>
          </w:rPr>
        </w:r>
        <w:r>
          <w:rPr>
            <w:noProof/>
            <w:webHidden/>
          </w:rPr>
          <w:fldChar w:fldCharType="separate"/>
        </w:r>
        <w:r>
          <w:rPr>
            <w:noProof/>
            <w:webHidden/>
          </w:rPr>
          <w:t>16</w:t>
        </w:r>
        <w:r>
          <w:rPr>
            <w:noProof/>
            <w:webHidden/>
          </w:rPr>
          <w:fldChar w:fldCharType="end"/>
        </w:r>
      </w:hyperlink>
    </w:p>
    <w:p w14:paraId="7B5CBF73" w14:textId="011737C7" w:rsidR="00A81683" w:rsidRDefault="00A81683">
      <w:pPr>
        <w:pStyle w:val="TOC2"/>
        <w:rPr>
          <w:rFonts w:asciiTheme="minorHAnsi" w:eastAsiaTheme="minorEastAsia" w:hAnsiTheme="minorHAnsi"/>
          <w:noProof/>
          <w:color w:val="auto"/>
          <w:lang w:eastAsia="en-AU"/>
        </w:rPr>
      </w:pPr>
      <w:hyperlink w:anchor="_Toc52803967" w:history="1">
        <w:r w:rsidRPr="00406EC6">
          <w:rPr>
            <w:rStyle w:val="Hyperlink"/>
            <w:noProof/>
          </w:rPr>
          <w:t>11.1.</w:t>
        </w:r>
        <w:r>
          <w:rPr>
            <w:rFonts w:asciiTheme="minorHAnsi" w:eastAsiaTheme="minorEastAsia" w:hAnsiTheme="minorHAnsi"/>
            <w:noProof/>
            <w:color w:val="auto"/>
            <w:lang w:eastAsia="en-AU"/>
          </w:rPr>
          <w:tab/>
        </w:r>
        <w:r w:rsidRPr="00406EC6">
          <w:rPr>
            <w:rStyle w:val="Hyperlink"/>
            <w:noProof/>
          </w:rPr>
          <w:t>Compliance with Laws and Requirements</w:t>
        </w:r>
        <w:r>
          <w:rPr>
            <w:noProof/>
            <w:webHidden/>
          </w:rPr>
          <w:tab/>
        </w:r>
        <w:r>
          <w:rPr>
            <w:noProof/>
            <w:webHidden/>
          </w:rPr>
          <w:fldChar w:fldCharType="begin"/>
        </w:r>
        <w:r>
          <w:rPr>
            <w:noProof/>
            <w:webHidden/>
          </w:rPr>
          <w:instrText xml:space="preserve"> PAGEREF _Toc52803967 \h </w:instrText>
        </w:r>
        <w:r>
          <w:rPr>
            <w:noProof/>
            <w:webHidden/>
          </w:rPr>
        </w:r>
        <w:r>
          <w:rPr>
            <w:noProof/>
            <w:webHidden/>
          </w:rPr>
          <w:fldChar w:fldCharType="separate"/>
        </w:r>
        <w:r>
          <w:rPr>
            <w:noProof/>
            <w:webHidden/>
          </w:rPr>
          <w:t>16</w:t>
        </w:r>
        <w:r>
          <w:rPr>
            <w:noProof/>
            <w:webHidden/>
          </w:rPr>
          <w:fldChar w:fldCharType="end"/>
        </w:r>
      </w:hyperlink>
    </w:p>
    <w:p w14:paraId="3029A74C" w14:textId="352753D3" w:rsidR="00A81683" w:rsidRDefault="00A81683">
      <w:pPr>
        <w:pStyle w:val="TOC2"/>
        <w:rPr>
          <w:rFonts w:asciiTheme="minorHAnsi" w:eastAsiaTheme="minorEastAsia" w:hAnsiTheme="minorHAnsi"/>
          <w:noProof/>
          <w:color w:val="auto"/>
          <w:lang w:eastAsia="en-AU"/>
        </w:rPr>
      </w:pPr>
      <w:hyperlink w:anchor="_Toc52803968" w:history="1">
        <w:r w:rsidRPr="00406EC6">
          <w:rPr>
            <w:rStyle w:val="Hyperlink"/>
            <w:noProof/>
          </w:rPr>
          <w:t>11.2.</w:t>
        </w:r>
        <w:r>
          <w:rPr>
            <w:rFonts w:asciiTheme="minorHAnsi" w:eastAsiaTheme="minorEastAsia" w:hAnsiTheme="minorHAnsi"/>
            <w:noProof/>
            <w:color w:val="auto"/>
            <w:lang w:eastAsia="en-AU"/>
          </w:rPr>
          <w:tab/>
        </w:r>
        <w:r w:rsidRPr="00406EC6">
          <w:rPr>
            <w:rStyle w:val="Hyperlink"/>
            <w:noProof/>
          </w:rPr>
          <w:t>Landlord may comply if Tenant defaults</w:t>
        </w:r>
        <w:r>
          <w:rPr>
            <w:noProof/>
            <w:webHidden/>
          </w:rPr>
          <w:tab/>
        </w:r>
        <w:r>
          <w:rPr>
            <w:noProof/>
            <w:webHidden/>
          </w:rPr>
          <w:fldChar w:fldCharType="begin"/>
        </w:r>
        <w:r>
          <w:rPr>
            <w:noProof/>
            <w:webHidden/>
          </w:rPr>
          <w:instrText xml:space="preserve"> PAGEREF _Toc52803968 \h </w:instrText>
        </w:r>
        <w:r>
          <w:rPr>
            <w:noProof/>
            <w:webHidden/>
          </w:rPr>
        </w:r>
        <w:r>
          <w:rPr>
            <w:noProof/>
            <w:webHidden/>
          </w:rPr>
          <w:fldChar w:fldCharType="separate"/>
        </w:r>
        <w:r>
          <w:rPr>
            <w:noProof/>
            <w:webHidden/>
          </w:rPr>
          <w:t>16</w:t>
        </w:r>
        <w:r>
          <w:rPr>
            <w:noProof/>
            <w:webHidden/>
          </w:rPr>
          <w:fldChar w:fldCharType="end"/>
        </w:r>
      </w:hyperlink>
    </w:p>
    <w:p w14:paraId="4903E6A6" w14:textId="5EDBACB7" w:rsidR="00A81683" w:rsidRDefault="00A81683">
      <w:pPr>
        <w:pStyle w:val="TOC2"/>
        <w:rPr>
          <w:rFonts w:asciiTheme="minorHAnsi" w:eastAsiaTheme="minorEastAsia" w:hAnsiTheme="minorHAnsi"/>
          <w:noProof/>
          <w:color w:val="auto"/>
          <w:lang w:eastAsia="en-AU"/>
        </w:rPr>
      </w:pPr>
      <w:hyperlink w:anchor="_Toc52803969" w:history="1">
        <w:r w:rsidRPr="00406EC6">
          <w:rPr>
            <w:rStyle w:val="Hyperlink"/>
            <w:noProof/>
          </w:rPr>
          <w:t>11.3.</w:t>
        </w:r>
        <w:r>
          <w:rPr>
            <w:rFonts w:asciiTheme="minorHAnsi" w:eastAsiaTheme="minorEastAsia" w:hAnsiTheme="minorHAnsi"/>
            <w:noProof/>
            <w:color w:val="auto"/>
            <w:lang w:eastAsia="en-AU"/>
          </w:rPr>
          <w:tab/>
        </w:r>
        <w:r w:rsidRPr="00406EC6">
          <w:rPr>
            <w:rStyle w:val="Hyperlink"/>
            <w:noProof/>
          </w:rPr>
          <w:t>Landlord's compliance Costs</w:t>
        </w:r>
        <w:r>
          <w:rPr>
            <w:noProof/>
            <w:webHidden/>
          </w:rPr>
          <w:tab/>
        </w:r>
        <w:r>
          <w:rPr>
            <w:noProof/>
            <w:webHidden/>
          </w:rPr>
          <w:fldChar w:fldCharType="begin"/>
        </w:r>
        <w:r>
          <w:rPr>
            <w:noProof/>
            <w:webHidden/>
          </w:rPr>
          <w:instrText xml:space="preserve"> PAGEREF _Toc52803969 \h </w:instrText>
        </w:r>
        <w:r>
          <w:rPr>
            <w:noProof/>
            <w:webHidden/>
          </w:rPr>
        </w:r>
        <w:r>
          <w:rPr>
            <w:noProof/>
            <w:webHidden/>
          </w:rPr>
          <w:fldChar w:fldCharType="separate"/>
        </w:r>
        <w:r>
          <w:rPr>
            <w:noProof/>
            <w:webHidden/>
          </w:rPr>
          <w:t>16</w:t>
        </w:r>
        <w:r>
          <w:rPr>
            <w:noProof/>
            <w:webHidden/>
          </w:rPr>
          <w:fldChar w:fldCharType="end"/>
        </w:r>
      </w:hyperlink>
    </w:p>
    <w:p w14:paraId="35B4588E" w14:textId="7B4CAD5D"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70" w:history="1">
        <w:r w:rsidRPr="00406EC6">
          <w:rPr>
            <w:rStyle w:val="Hyperlink"/>
            <w:noProof/>
          </w:rPr>
          <w:t>12.</w:t>
        </w:r>
        <w:r>
          <w:rPr>
            <w:rFonts w:asciiTheme="minorHAnsi" w:eastAsiaTheme="minorEastAsia" w:hAnsiTheme="minorHAnsi"/>
            <w:noProof/>
            <w:color w:val="auto"/>
            <w:lang w:eastAsia="en-AU"/>
          </w:rPr>
          <w:tab/>
        </w:r>
        <w:r w:rsidRPr="00406EC6">
          <w:rPr>
            <w:rStyle w:val="Hyperlink"/>
            <w:noProof/>
          </w:rPr>
          <w:t>Maintenance and repair</w:t>
        </w:r>
        <w:r>
          <w:rPr>
            <w:noProof/>
            <w:webHidden/>
          </w:rPr>
          <w:tab/>
        </w:r>
        <w:r>
          <w:rPr>
            <w:noProof/>
            <w:webHidden/>
          </w:rPr>
          <w:fldChar w:fldCharType="begin"/>
        </w:r>
        <w:r>
          <w:rPr>
            <w:noProof/>
            <w:webHidden/>
          </w:rPr>
          <w:instrText xml:space="preserve"> PAGEREF _Toc52803970 \h </w:instrText>
        </w:r>
        <w:r>
          <w:rPr>
            <w:noProof/>
            <w:webHidden/>
          </w:rPr>
        </w:r>
        <w:r>
          <w:rPr>
            <w:noProof/>
            <w:webHidden/>
          </w:rPr>
          <w:fldChar w:fldCharType="separate"/>
        </w:r>
        <w:r>
          <w:rPr>
            <w:noProof/>
            <w:webHidden/>
          </w:rPr>
          <w:t>17</w:t>
        </w:r>
        <w:r>
          <w:rPr>
            <w:noProof/>
            <w:webHidden/>
          </w:rPr>
          <w:fldChar w:fldCharType="end"/>
        </w:r>
      </w:hyperlink>
    </w:p>
    <w:p w14:paraId="62B608CA" w14:textId="0B0DFA29" w:rsidR="00A81683" w:rsidRDefault="00A81683">
      <w:pPr>
        <w:pStyle w:val="TOC2"/>
        <w:rPr>
          <w:rFonts w:asciiTheme="minorHAnsi" w:eastAsiaTheme="minorEastAsia" w:hAnsiTheme="minorHAnsi"/>
          <w:noProof/>
          <w:color w:val="auto"/>
          <w:lang w:eastAsia="en-AU"/>
        </w:rPr>
      </w:pPr>
      <w:hyperlink w:anchor="_Toc52803971" w:history="1">
        <w:r w:rsidRPr="00406EC6">
          <w:rPr>
            <w:rStyle w:val="Hyperlink"/>
            <w:noProof/>
          </w:rPr>
          <w:t>12.1.</w:t>
        </w:r>
        <w:r>
          <w:rPr>
            <w:rFonts w:asciiTheme="minorHAnsi" w:eastAsiaTheme="minorEastAsia" w:hAnsiTheme="minorHAnsi"/>
            <w:noProof/>
            <w:color w:val="auto"/>
            <w:lang w:eastAsia="en-AU"/>
          </w:rPr>
          <w:tab/>
        </w:r>
        <w:r w:rsidRPr="00406EC6">
          <w:rPr>
            <w:rStyle w:val="Hyperlink"/>
            <w:noProof/>
          </w:rPr>
          <w:t>General repairing obligation</w:t>
        </w:r>
        <w:r>
          <w:rPr>
            <w:noProof/>
            <w:webHidden/>
          </w:rPr>
          <w:tab/>
        </w:r>
        <w:r>
          <w:rPr>
            <w:noProof/>
            <w:webHidden/>
          </w:rPr>
          <w:fldChar w:fldCharType="begin"/>
        </w:r>
        <w:r>
          <w:rPr>
            <w:noProof/>
            <w:webHidden/>
          </w:rPr>
          <w:instrText xml:space="preserve"> PAGEREF _Toc52803971 \h </w:instrText>
        </w:r>
        <w:r>
          <w:rPr>
            <w:noProof/>
            <w:webHidden/>
          </w:rPr>
        </w:r>
        <w:r>
          <w:rPr>
            <w:noProof/>
            <w:webHidden/>
          </w:rPr>
          <w:fldChar w:fldCharType="separate"/>
        </w:r>
        <w:r>
          <w:rPr>
            <w:noProof/>
            <w:webHidden/>
          </w:rPr>
          <w:t>17</w:t>
        </w:r>
        <w:r>
          <w:rPr>
            <w:noProof/>
            <w:webHidden/>
          </w:rPr>
          <w:fldChar w:fldCharType="end"/>
        </w:r>
      </w:hyperlink>
    </w:p>
    <w:p w14:paraId="7C7C18FA" w14:textId="0C55E10F" w:rsidR="00A81683" w:rsidRDefault="00A81683">
      <w:pPr>
        <w:pStyle w:val="TOC2"/>
        <w:rPr>
          <w:rFonts w:asciiTheme="minorHAnsi" w:eastAsiaTheme="minorEastAsia" w:hAnsiTheme="minorHAnsi"/>
          <w:noProof/>
          <w:color w:val="auto"/>
          <w:lang w:eastAsia="en-AU"/>
        </w:rPr>
      </w:pPr>
      <w:hyperlink w:anchor="_Toc52803972" w:history="1">
        <w:r w:rsidRPr="00406EC6">
          <w:rPr>
            <w:rStyle w:val="Hyperlink"/>
            <w:noProof/>
          </w:rPr>
          <w:t>12.2.</w:t>
        </w:r>
        <w:r>
          <w:rPr>
            <w:rFonts w:asciiTheme="minorHAnsi" w:eastAsiaTheme="minorEastAsia" w:hAnsiTheme="minorHAnsi"/>
            <w:noProof/>
            <w:color w:val="auto"/>
            <w:lang w:eastAsia="en-AU"/>
          </w:rPr>
          <w:tab/>
        </w:r>
        <w:r w:rsidRPr="00406EC6">
          <w:rPr>
            <w:rStyle w:val="Hyperlink"/>
            <w:noProof/>
          </w:rPr>
          <w:t>Landlord's right of inspection</w:t>
        </w:r>
        <w:r>
          <w:rPr>
            <w:noProof/>
            <w:webHidden/>
          </w:rPr>
          <w:tab/>
        </w:r>
        <w:r>
          <w:rPr>
            <w:noProof/>
            <w:webHidden/>
          </w:rPr>
          <w:fldChar w:fldCharType="begin"/>
        </w:r>
        <w:r>
          <w:rPr>
            <w:noProof/>
            <w:webHidden/>
          </w:rPr>
          <w:instrText xml:space="preserve"> PAGEREF _Toc52803972 \h </w:instrText>
        </w:r>
        <w:r>
          <w:rPr>
            <w:noProof/>
            <w:webHidden/>
          </w:rPr>
        </w:r>
        <w:r>
          <w:rPr>
            <w:noProof/>
            <w:webHidden/>
          </w:rPr>
          <w:fldChar w:fldCharType="separate"/>
        </w:r>
        <w:r>
          <w:rPr>
            <w:noProof/>
            <w:webHidden/>
          </w:rPr>
          <w:t>17</w:t>
        </w:r>
        <w:r>
          <w:rPr>
            <w:noProof/>
            <w:webHidden/>
          </w:rPr>
          <w:fldChar w:fldCharType="end"/>
        </w:r>
      </w:hyperlink>
    </w:p>
    <w:p w14:paraId="3FD728BB" w14:textId="11E0AC26" w:rsidR="00A81683" w:rsidRDefault="00A81683">
      <w:pPr>
        <w:pStyle w:val="TOC2"/>
        <w:rPr>
          <w:rFonts w:asciiTheme="minorHAnsi" w:eastAsiaTheme="minorEastAsia" w:hAnsiTheme="minorHAnsi"/>
          <w:noProof/>
          <w:color w:val="auto"/>
          <w:lang w:eastAsia="en-AU"/>
        </w:rPr>
      </w:pPr>
      <w:hyperlink w:anchor="_Toc52803973" w:history="1">
        <w:r w:rsidRPr="00406EC6">
          <w:rPr>
            <w:rStyle w:val="Hyperlink"/>
            <w:noProof/>
          </w:rPr>
          <w:t>12.3.</w:t>
        </w:r>
        <w:r>
          <w:rPr>
            <w:rFonts w:asciiTheme="minorHAnsi" w:eastAsiaTheme="minorEastAsia" w:hAnsiTheme="minorHAnsi"/>
            <w:noProof/>
            <w:color w:val="auto"/>
            <w:lang w:eastAsia="en-AU"/>
          </w:rPr>
          <w:tab/>
        </w:r>
        <w:r w:rsidRPr="00406EC6">
          <w:rPr>
            <w:rStyle w:val="Hyperlink"/>
            <w:noProof/>
          </w:rPr>
          <w:t>Enforcement of repairing obligations</w:t>
        </w:r>
        <w:r>
          <w:rPr>
            <w:noProof/>
            <w:webHidden/>
          </w:rPr>
          <w:tab/>
        </w:r>
        <w:r>
          <w:rPr>
            <w:noProof/>
            <w:webHidden/>
          </w:rPr>
          <w:fldChar w:fldCharType="begin"/>
        </w:r>
        <w:r>
          <w:rPr>
            <w:noProof/>
            <w:webHidden/>
          </w:rPr>
          <w:instrText xml:space="preserve"> PAGEREF _Toc52803973 \h </w:instrText>
        </w:r>
        <w:r>
          <w:rPr>
            <w:noProof/>
            <w:webHidden/>
          </w:rPr>
        </w:r>
        <w:r>
          <w:rPr>
            <w:noProof/>
            <w:webHidden/>
          </w:rPr>
          <w:fldChar w:fldCharType="separate"/>
        </w:r>
        <w:r>
          <w:rPr>
            <w:noProof/>
            <w:webHidden/>
          </w:rPr>
          <w:t>17</w:t>
        </w:r>
        <w:r>
          <w:rPr>
            <w:noProof/>
            <w:webHidden/>
          </w:rPr>
          <w:fldChar w:fldCharType="end"/>
        </w:r>
      </w:hyperlink>
    </w:p>
    <w:p w14:paraId="3C4255CA" w14:textId="63B09C2B" w:rsidR="00A81683" w:rsidRDefault="00A81683">
      <w:pPr>
        <w:pStyle w:val="TOC2"/>
        <w:rPr>
          <w:rFonts w:asciiTheme="minorHAnsi" w:eastAsiaTheme="minorEastAsia" w:hAnsiTheme="minorHAnsi"/>
          <w:noProof/>
          <w:color w:val="auto"/>
          <w:lang w:eastAsia="en-AU"/>
        </w:rPr>
      </w:pPr>
      <w:hyperlink w:anchor="_Toc52803974" w:history="1">
        <w:r w:rsidRPr="00406EC6">
          <w:rPr>
            <w:rStyle w:val="Hyperlink"/>
            <w:noProof/>
          </w:rPr>
          <w:t>12.4.</w:t>
        </w:r>
        <w:r>
          <w:rPr>
            <w:rFonts w:asciiTheme="minorHAnsi" w:eastAsiaTheme="minorEastAsia" w:hAnsiTheme="minorHAnsi"/>
            <w:noProof/>
            <w:color w:val="auto"/>
            <w:lang w:eastAsia="en-AU"/>
          </w:rPr>
          <w:tab/>
        </w:r>
        <w:r w:rsidRPr="00406EC6">
          <w:rPr>
            <w:rStyle w:val="Hyperlink"/>
            <w:noProof/>
          </w:rPr>
          <w:t>Landlord may enter to repair</w:t>
        </w:r>
        <w:r>
          <w:rPr>
            <w:noProof/>
            <w:webHidden/>
          </w:rPr>
          <w:tab/>
        </w:r>
        <w:r>
          <w:rPr>
            <w:noProof/>
            <w:webHidden/>
          </w:rPr>
          <w:fldChar w:fldCharType="begin"/>
        </w:r>
        <w:r>
          <w:rPr>
            <w:noProof/>
            <w:webHidden/>
          </w:rPr>
          <w:instrText xml:space="preserve"> PAGEREF _Toc52803974 \h </w:instrText>
        </w:r>
        <w:r>
          <w:rPr>
            <w:noProof/>
            <w:webHidden/>
          </w:rPr>
        </w:r>
        <w:r>
          <w:rPr>
            <w:noProof/>
            <w:webHidden/>
          </w:rPr>
          <w:fldChar w:fldCharType="separate"/>
        </w:r>
        <w:r>
          <w:rPr>
            <w:noProof/>
            <w:webHidden/>
          </w:rPr>
          <w:t>18</w:t>
        </w:r>
        <w:r>
          <w:rPr>
            <w:noProof/>
            <w:webHidden/>
          </w:rPr>
          <w:fldChar w:fldCharType="end"/>
        </w:r>
      </w:hyperlink>
    </w:p>
    <w:p w14:paraId="57E207A3" w14:textId="495511A9"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77" w:history="1">
        <w:r w:rsidRPr="00406EC6">
          <w:rPr>
            <w:rStyle w:val="Hyperlink"/>
            <w:noProof/>
          </w:rPr>
          <w:t>13.</w:t>
        </w:r>
        <w:r>
          <w:rPr>
            <w:rFonts w:asciiTheme="minorHAnsi" w:eastAsiaTheme="minorEastAsia" w:hAnsiTheme="minorHAnsi"/>
            <w:noProof/>
            <w:color w:val="auto"/>
            <w:lang w:eastAsia="en-AU"/>
          </w:rPr>
          <w:tab/>
        </w:r>
        <w:r w:rsidRPr="00406EC6">
          <w:rPr>
            <w:rStyle w:val="Hyperlink"/>
            <w:noProof/>
          </w:rPr>
          <w:t>Fire protection works</w:t>
        </w:r>
        <w:r>
          <w:rPr>
            <w:noProof/>
            <w:webHidden/>
          </w:rPr>
          <w:tab/>
        </w:r>
        <w:r>
          <w:rPr>
            <w:noProof/>
            <w:webHidden/>
          </w:rPr>
          <w:fldChar w:fldCharType="begin"/>
        </w:r>
        <w:r>
          <w:rPr>
            <w:noProof/>
            <w:webHidden/>
          </w:rPr>
          <w:instrText xml:space="preserve"> PAGEREF _Toc52803977 \h </w:instrText>
        </w:r>
        <w:r>
          <w:rPr>
            <w:noProof/>
            <w:webHidden/>
          </w:rPr>
        </w:r>
        <w:r>
          <w:rPr>
            <w:noProof/>
            <w:webHidden/>
          </w:rPr>
          <w:fldChar w:fldCharType="separate"/>
        </w:r>
        <w:r>
          <w:rPr>
            <w:noProof/>
            <w:webHidden/>
          </w:rPr>
          <w:t>18</w:t>
        </w:r>
        <w:r>
          <w:rPr>
            <w:noProof/>
            <w:webHidden/>
          </w:rPr>
          <w:fldChar w:fldCharType="end"/>
        </w:r>
      </w:hyperlink>
    </w:p>
    <w:p w14:paraId="154BEF94" w14:textId="1874E955"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78" w:history="1">
        <w:r w:rsidRPr="00406EC6">
          <w:rPr>
            <w:rStyle w:val="Hyperlink"/>
            <w:noProof/>
          </w:rPr>
          <w:t>14.</w:t>
        </w:r>
        <w:r>
          <w:rPr>
            <w:rFonts w:asciiTheme="minorHAnsi" w:eastAsiaTheme="minorEastAsia" w:hAnsiTheme="minorHAnsi"/>
            <w:noProof/>
            <w:color w:val="auto"/>
            <w:lang w:eastAsia="en-AU"/>
          </w:rPr>
          <w:tab/>
        </w:r>
        <w:r w:rsidRPr="00406EC6">
          <w:rPr>
            <w:rStyle w:val="Hyperlink"/>
            <w:noProof/>
          </w:rPr>
          <w:t>Vegetation</w:t>
        </w:r>
        <w:r>
          <w:rPr>
            <w:noProof/>
            <w:webHidden/>
          </w:rPr>
          <w:tab/>
        </w:r>
        <w:r>
          <w:rPr>
            <w:noProof/>
            <w:webHidden/>
          </w:rPr>
          <w:fldChar w:fldCharType="begin"/>
        </w:r>
        <w:r>
          <w:rPr>
            <w:noProof/>
            <w:webHidden/>
          </w:rPr>
          <w:instrText xml:space="preserve"> PAGEREF _Toc52803978 \h </w:instrText>
        </w:r>
        <w:r>
          <w:rPr>
            <w:noProof/>
            <w:webHidden/>
          </w:rPr>
        </w:r>
        <w:r>
          <w:rPr>
            <w:noProof/>
            <w:webHidden/>
          </w:rPr>
          <w:fldChar w:fldCharType="separate"/>
        </w:r>
        <w:r>
          <w:rPr>
            <w:noProof/>
            <w:webHidden/>
          </w:rPr>
          <w:t>18</w:t>
        </w:r>
        <w:r>
          <w:rPr>
            <w:noProof/>
            <w:webHidden/>
          </w:rPr>
          <w:fldChar w:fldCharType="end"/>
        </w:r>
      </w:hyperlink>
    </w:p>
    <w:p w14:paraId="1D32C1CE" w14:textId="331CA980"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79" w:history="1">
        <w:r w:rsidRPr="00406EC6">
          <w:rPr>
            <w:rStyle w:val="Hyperlink"/>
            <w:noProof/>
          </w:rPr>
          <w:t>15.</w:t>
        </w:r>
        <w:r>
          <w:rPr>
            <w:rFonts w:asciiTheme="minorHAnsi" w:eastAsiaTheme="minorEastAsia" w:hAnsiTheme="minorHAnsi"/>
            <w:noProof/>
            <w:color w:val="auto"/>
            <w:lang w:eastAsia="en-AU"/>
          </w:rPr>
          <w:tab/>
        </w:r>
        <w:r w:rsidRPr="00406EC6">
          <w:rPr>
            <w:rStyle w:val="Hyperlink"/>
            <w:noProof/>
          </w:rPr>
          <w:t>Reporting</w:t>
        </w:r>
        <w:r>
          <w:rPr>
            <w:noProof/>
            <w:webHidden/>
          </w:rPr>
          <w:tab/>
        </w:r>
        <w:r>
          <w:rPr>
            <w:noProof/>
            <w:webHidden/>
          </w:rPr>
          <w:fldChar w:fldCharType="begin"/>
        </w:r>
        <w:r>
          <w:rPr>
            <w:noProof/>
            <w:webHidden/>
          </w:rPr>
          <w:instrText xml:space="preserve"> PAGEREF _Toc52803979 \h </w:instrText>
        </w:r>
        <w:r>
          <w:rPr>
            <w:noProof/>
            <w:webHidden/>
          </w:rPr>
        </w:r>
        <w:r>
          <w:rPr>
            <w:noProof/>
            <w:webHidden/>
          </w:rPr>
          <w:fldChar w:fldCharType="separate"/>
        </w:r>
        <w:r>
          <w:rPr>
            <w:noProof/>
            <w:webHidden/>
          </w:rPr>
          <w:t>19</w:t>
        </w:r>
        <w:r>
          <w:rPr>
            <w:noProof/>
            <w:webHidden/>
          </w:rPr>
          <w:fldChar w:fldCharType="end"/>
        </w:r>
      </w:hyperlink>
    </w:p>
    <w:p w14:paraId="3F41C8CA" w14:textId="27DB61D7"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80" w:history="1">
        <w:r w:rsidRPr="00406EC6">
          <w:rPr>
            <w:rStyle w:val="Hyperlink"/>
            <w:noProof/>
          </w:rPr>
          <w:t>16.</w:t>
        </w:r>
        <w:r>
          <w:rPr>
            <w:rFonts w:asciiTheme="minorHAnsi" w:eastAsiaTheme="minorEastAsia" w:hAnsiTheme="minorHAnsi"/>
            <w:noProof/>
            <w:color w:val="auto"/>
            <w:lang w:eastAsia="en-AU"/>
          </w:rPr>
          <w:tab/>
        </w:r>
        <w:r w:rsidRPr="00406EC6">
          <w:rPr>
            <w:rStyle w:val="Hyperlink"/>
            <w:noProof/>
          </w:rPr>
          <w:t>Assignment and subletting</w:t>
        </w:r>
        <w:r>
          <w:rPr>
            <w:noProof/>
            <w:webHidden/>
          </w:rPr>
          <w:tab/>
        </w:r>
        <w:r>
          <w:rPr>
            <w:noProof/>
            <w:webHidden/>
          </w:rPr>
          <w:fldChar w:fldCharType="begin"/>
        </w:r>
        <w:r>
          <w:rPr>
            <w:noProof/>
            <w:webHidden/>
          </w:rPr>
          <w:instrText xml:space="preserve"> PAGEREF _Toc52803980 \h </w:instrText>
        </w:r>
        <w:r>
          <w:rPr>
            <w:noProof/>
            <w:webHidden/>
          </w:rPr>
        </w:r>
        <w:r>
          <w:rPr>
            <w:noProof/>
            <w:webHidden/>
          </w:rPr>
          <w:fldChar w:fldCharType="separate"/>
        </w:r>
        <w:r>
          <w:rPr>
            <w:noProof/>
            <w:webHidden/>
          </w:rPr>
          <w:t>19</w:t>
        </w:r>
        <w:r>
          <w:rPr>
            <w:noProof/>
            <w:webHidden/>
          </w:rPr>
          <w:fldChar w:fldCharType="end"/>
        </w:r>
      </w:hyperlink>
    </w:p>
    <w:p w14:paraId="59C0B5C3" w14:textId="59494B29" w:rsidR="00A81683" w:rsidRDefault="00A81683">
      <w:pPr>
        <w:pStyle w:val="TOC2"/>
        <w:rPr>
          <w:rFonts w:asciiTheme="minorHAnsi" w:eastAsiaTheme="minorEastAsia" w:hAnsiTheme="minorHAnsi"/>
          <w:noProof/>
          <w:color w:val="auto"/>
          <w:lang w:eastAsia="en-AU"/>
        </w:rPr>
      </w:pPr>
      <w:hyperlink w:anchor="_Toc52803981" w:history="1">
        <w:r w:rsidRPr="00406EC6">
          <w:rPr>
            <w:rStyle w:val="Hyperlink"/>
            <w:noProof/>
          </w:rPr>
          <w:t>16.1.</w:t>
        </w:r>
        <w:r>
          <w:rPr>
            <w:rFonts w:asciiTheme="minorHAnsi" w:eastAsiaTheme="minorEastAsia" w:hAnsiTheme="minorHAnsi"/>
            <w:noProof/>
            <w:color w:val="auto"/>
            <w:lang w:eastAsia="en-AU"/>
          </w:rPr>
          <w:tab/>
        </w:r>
        <w:r w:rsidRPr="00406EC6">
          <w:rPr>
            <w:rStyle w:val="Hyperlink"/>
            <w:noProof/>
          </w:rPr>
          <w:t>No assignment of Tenant's interest</w:t>
        </w:r>
        <w:r>
          <w:rPr>
            <w:noProof/>
            <w:webHidden/>
          </w:rPr>
          <w:tab/>
        </w:r>
        <w:r>
          <w:rPr>
            <w:noProof/>
            <w:webHidden/>
          </w:rPr>
          <w:fldChar w:fldCharType="begin"/>
        </w:r>
        <w:r>
          <w:rPr>
            <w:noProof/>
            <w:webHidden/>
          </w:rPr>
          <w:instrText xml:space="preserve"> PAGEREF _Toc52803981 \h </w:instrText>
        </w:r>
        <w:r>
          <w:rPr>
            <w:noProof/>
            <w:webHidden/>
          </w:rPr>
        </w:r>
        <w:r>
          <w:rPr>
            <w:noProof/>
            <w:webHidden/>
          </w:rPr>
          <w:fldChar w:fldCharType="separate"/>
        </w:r>
        <w:r>
          <w:rPr>
            <w:noProof/>
            <w:webHidden/>
          </w:rPr>
          <w:t>19</w:t>
        </w:r>
        <w:r>
          <w:rPr>
            <w:noProof/>
            <w:webHidden/>
          </w:rPr>
          <w:fldChar w:fldCharType="end"/>
        </w:r>
      </w:hyperlink>
    </w:p>
    <w:p w14:paraId="5109E583" w14:textId="6DEF399E" w:rsidR="00A81683" w:rsidRDefault="00A81683">
      <w:pPr>
        <w:pStyle w:val="TOC2"/>
        <w:rPr>
          <w:rFonts w:asciiTheme="minorHAnsi" w:eastAsiaTheme="minorEastAsia" w:hAnsiTheme="minorHAnsi"/>
          <w:noProof/>
          <w:color w:val="auto"/>
          <w:lang w:eastAsia="en-AU"/>
        </w:rPr>
      </w:pPr>
      <w:hyperlink w:anchor="_Toc52803982" w:history="1">
        <w:r w:rsidRPr="00406EC6">
          <w:rPr>
            <w:rStyle w:val="Hyperlink"/>
            <w:noProof/>
          </w:rPr>
          <w:t>16.2.</w:t>
        </w:r>
        <w:r>
          <w:rPr>
            <w:rFonts w:asciiTheme="minorHAnsi" w:eastAsiaTheme="minorEastAsia" w:hAnsiTheme="minorHAnsi"/>
            <w:noProof/>
            <w:color w:val="auto"/>
            <w:lang w:eastAsia="en-AU"/>
          </w:rPr>
          <w:tab/>
        </w:r>
        <w:r w:rsidRPr="00406EC6">
          <w:rPr>
            <w:rStyle w:val="Hyperlink"/>
            <w:noProof/>
          </w:rPr>
          <w:t>Conditions of assignment</w:t>
        </w:r>
        <w:r>
          <w:rPr>
            <w:noProof/>
            <w:webHidden/>
          </w:rPr>
          <w:tab/>
        </w:r>
        <w:r>
          <w:rPr>
            <w:noProof/>
            <w:webHidden/>
          </w:rPr>
          <w:fldChar w:fldCharType="begin"/>
        </w:r>
        <w:r>
          <w:rPr>
            <w:noProof/>
            <w:webHidden/>
          </w:rPr>
          <w:instrText xml:space="preserve"> PAGEREF _Toc52803982 \h </w:instrText>
        </w:r>
        <w:r>
          <w:rPr>
            <w:noProof/>
            <w:webHidden/>
          </w:rPr>
        </w:r>
        <w:r>
          <w:rPr>
            <w:noProof/>
            <w:webHidden/>
          </w:rPr>
          <w:fldChar w:fldCharType="separate"/>
        </w:r>
        <w:r>
          <w:rPr>
            <w:noProof/>
            <w:webHidden/>
          </w:rPr>
          <w:t>19</w:t>
        </w:r>
        <w:r>
          <w:rPr>
            <w:noProof/>
            <w:webHidden/>
          </w:rPr>
          <w:fldChar w:fldCharType="end"/>
        </w:r>
      </w:hyperlink>
    </w:p>
    <w:p w14:paraId="03B6AD1B" w14:textId="323B60EB" w:rsidR="00A81683" w:rsidRDefault="00A81683">
      <w:pPr>
        <w:pStyle w:val="TOC2"/>
        <w:rPr>
          <w:rFonts w:asciiTheme="minorHAnsi" w:eastAsiaTheme="minorEastAsia" w:hAnsiTheme="minorHAnsi"/>
          <w:noProof/>
          <w:color w:val="auto"/>
          <w:lang w:eastAsia="en-AU"/>
        </w:rPr>
      </w:pPr>
      <w:hyperlink w:anchor="_Toc52803983" w:history="1">
        <w:r w:rsidRPr="00406EC6">
          <w:rPr>
            <w:rStyle w:val="Hyperlink"/>
            <w:noProof/>
          </w:rPr>
          <w:t>16.3.</w:t>
        </w:r>
        <w:r>
          <w:rPr>
            <w:rFonts w:asciiTheme="minorHAnsi" w:eastAsiaTheme="minorEastAsia" w:hAnsiTheme="minorHAnsi"/>
            <w:noProof/>
            <w:color w:val="auto"/>
            <w:lang w:eastAsia="en-AU"/>
          </w:rPr>
          <w:tab/>
        </w:r>
        <w:r w:rsidRPr="00406EC6">
          <w:rPr>
            <w:rStyle w:val="Hyperlink"/>
            <w:noProof/>
          </w:rPr>
          <w:t>No sub-letting</w:t>
        </w:r>
        <w:r>
          <w:rPr>
            <w:noProof/>
            <w:webHidden/>
          </w:rPr>
          <w:tab/>
        </w:r>
        <w:r>
          <w:rPr>
            <w:noProof/>
            <w:webHidden/>
          </w:rPr>
          <w:fldChar w:fldCharType="begin"/>
        </w:r>
        <w:r>
          <w:rPr>
            <w:noProof/>
            <w:webHidden/>
          </w:rPr>
          <w:instrText xml:space="preserve"> PAGEREF _Toc52803983 \h </w:instrText>
        </w:r>
        <w:r>
          <w:rPr>
            <w:noProof/>
            <w:webHidden/>
          </w:rPr>
        </w:r>
        <w:r>
          <w:rPr>
            <w:noProof/>
            <w:webHidden/>
          </w:rPr>
          <w:fldChar w:fldCharType="separate"/>
        </w:r>
        <w:r>
          <w:rPr>
            <w:noProof/>
            <w:webHidden/>
          </w:rPr>
          <w:t>20</w:t>
        </w:r>
        <w:r>
          <w:rPr>
            <w:noProof/>
            <w:webHidden/>
          </w:rPr>
          <w:fldChar w:fldCharType="end"/>
        </w:r>
      </w:hyperlink>
    </w:p>
    <w:p w14:paraId="121BA879" w14:textId="4DE230E8" w:rsidR="00A81683" w:rsidRDefault="00A81683">
      <w:pPr>
        <w:pStyle w:val="TOC2"/>
        <w:rPr>
          <w:rFonts w:asciiTheme="minorHAnsi" w:eastAsiaTheme="minorEastAsia" w:hAnsiTheme="minorHAnsi"/>
          <w:noProof/>
          <w:color w:val="auto"/>
          <w:lang w:eastAsia="en-AU"/>
        </w:rPr>
      </w:pPr>
      <w:hyperlink w:anchor="_Toc52803984" w:history="1">
        <w:r w:rsidRPr="00406EC6">
          <w:rPr>
            <w:rStyle w:val="Hyperlink"/>
            <w:noProof/>
          </w:rPr>
          <w:t>16.4.</w:t>
        </w:r>
        <w:r>
          <w:rPr>
            <w:rFonts w:asciiTheme="minorHAnsi" w:eastAsiaTheme="minorEastAsia" w:hAnsiTheme="minorHAnsi"/>
            <w:noProof/>
            <w:color w:val="auto"/>
            <w:lang w:eastAsia="en-AU"/>
          </w:rPr>
          <w:tab/>
        </w:r>
        <w:r w:rsidRPr="00406EC6">
          <w:rPr>
            <w:rStyle w:val="Hyperlink"/>
            <w:noProof/>
          </w:rPr>
          <w:t>Mortgage or charge</w:t>
        </w:r>
        <w:r>
          <w:rPr>
            <w:noProof/>
            <w:webHidden/>
          </w:rPr>
          <w:tab/>
        </w:r>
        <w:r>
          <w:rPr>
            <w:noProof/>
            <w:webHidden/>
          </w:rPr>
          <w:fldChar w:fldCharType="begin"/>
        </w:r>
        <w:r>
          <w:rPr>
            <w:noProof/>
            <w:webHidden/>
          </w:rPr>
          <w:instrText xml:space="preserve"> PAGEREF _Toc52803984 \h </w:instrText>
        </w:r>
        <w:r>
          <w:rPr>
            <w:noProof/>
            <w:webHidden/>
          </w:rPr>
        </w:r>
        <w:r>
          <w:rPr>
            <w:noProof/>
            <w:webHidden/>
          </w:rPr>
          <w:fldChar w:fldCharType="separate"/>
        </w:r>
        <w:r>
          <w:rPr>
            <w:noProof/>
            <w:webHidden/>
          </w:rPr>
          <w:t>20</w:t>
        </w:r>
        <w:r>
          <w:rPr>
            <w:noProof/>
            <w:webHidden/>
          </w:rPr>
          <w:fldChar w:fldCharType="end"/>
        </w:r>
      </w:hyperlink>
    </w:p>
    <w:p w14:paraId="4A1ADE42" w14:textId="3288F11F" w:rsidR="00A81683" w:rsidRDefault="00A81683">
      <w:pPr>
        <w:pStyle w:val="TOC2"/>
        <w:rPr>
          <w:rFonts w:asciiTheme="minorHAnsi" w:eastAsiaTheme="minorEastAsia" w:hAnsiTheme="minorHAnsi"/>
          <w:noProof/>
          <w:color w:val="auto"/>
          <w:lang w:eastAsia="en-AU"/>
        </w:rPr>
      </w:pPr>
      <w:hyperlink w:anchor="_Toc52803985" w:history="1">
        <w:r w:rsidRPr="00406EC6">
          <w:rPr>
            <w:rStyle w:val="Hyperlink"/>
            <w:noProof/>
          </w:rPr>
          <w:t>16.5.</w:t>
        </w:r>
        <w:r>
          <w:rPr>
            <w:rFonts w:asciiTheme="minorHAnsi" w:eastAsiaTheme="minorEastAsia" w:hAnsiTheme="minorHAnsi"/>
            <w:noProof/>
            <w:color w:val="auto"/>
            <w:lang w:eastAsia="en-AU"/>
          </w:rPr>
          <w:tab/>
        </w:r>
        <w:r w:rsidRPr="00406EC6">
          <w:rPr>
            <w:rStyle w:val="Hyperlink"/>
            <w:noProof/>
          </w:rPr>
          <w:t>Acceptance of rent by Landlord</w:t>
        </w:r>
        <w:r>
          <w:rPr>
            <w:noProof/>
            <w:webHidden/>
          </w:rPr>
          <w:tab/>
        </w:r>
        <w:r>
          <w:rPr>
            <w:noProof/>
            <w:webHidden/>
          </w:rPr>
          <w:fldChar w:fldCharType="begin"/>
        </w:r>
        <w:r>
          <w:rPr>
            <w:noProof/>
            <w:webHidden/>
          </w:rPr>
          <w:instrText xml:space="preserve"> PAGEREF _Toc52803985 \h </w:instrText>
        </w:r>
        <w:r>
          <w:rPr>
            <w:noProof/>
            <w:webHidden/>
          </w:rPr>
        </w:r>
        <w:r>
          <w:rPr>
            <w:noProof/>
            <w:webHidden/>
          </w:rPr>
          <w:fldChar w:fldCharType="separate"/>
        </w:r>
        <w:r>
          <w:rPr>
            <w:noProof/>
            <w:webHidden/>
          </w:rPr>
          <w:t>20</w:t>
        </w:r>
        <w:r>
          <w:rPr>
            <w:noProof/>
            <w:webHidden/>
          </w:rPr>
          <w:fldChar w:fldCharType="end"/>
        </w:r>
      </w:hyperlink>
    </w:p>
    <w:p w14:paraId="03CD5B94" w14:textId="6436FF69" w:rsidR="00A81683" w:rsidRDefault="00A81683">
      <w:pPr>
        <w:pStyle w:val="TOC2"/>
        <w:rPr>
          <w:rFonts w:asciiTheme="minorHAnsi" w:eastAsiaTheme="minorEastAsia" w:hAnsiTheme="minorHAnsi"/>
          <w:noProof/>
          <w:color w:val="auto"/>
          <w:lang w:eastAsia="en-AU"/>
        </w:rPr>
      </w:pPr>
      <w:hyperlink w:anchor="_Toc52803986" w:history="1">
        <w:r w:rsidRPr="00406EC6">
          <w:rPr>
            <w:rStyle w:val="Hyperlink"/>
            <w:noProof/>
          </w:rPr>
          <w:t>16.6.</w:t>
        </w:r>
        <w:r>
          <w:rPr>
            <w:rFonts w:asciiTheme="minorHAnsi" w:eastAsiaTheme="minorEastAsia" w:hAnsiTheme="minorHAnsi"/>
            <w:noProof/>
            <w:color w:val="auto"/>
            <w:lang w:eastAsia="en-AU"/>
          </w:rPr>
          <w:tab/>
        </w:r>
        <w:r w:rsidRPr="00406EC6">
          <w:rPr>
            <w:rStyle w:val="Hyperlink"/>
            <w:noProof/>
          </w:rPr>
          <w:t>Section 144 excluded</w:t>
        </w:r>
        <w:r>
          <w:rPr>
            <w:noProof/>
            <w:webHidden/>
          </w:rPr>
          <w:tab/>
        </w:r>
        <w:r>
          <w:rPr>
            <w:noProof/>
            <w:webHidden/>
          </w:rPr>
          <w:fldChar w:fldCharType="begin"/>
        </w:r>
        <w:r>
          <w:rPr>
            <w:noProof/>
            <w:webHidden/>
          </w:rPr>
          <w:instrText xml:space="preserve"> PAGEREF _Toc52803986 \h </w:instrText>
        </w:r>
        <w:r>
          <w:rPr>
            <w:noProof/>
            <w:webHidden/>
          </w:rPr>
        </w:r>
        <w:r>
          <w:rPr>
            <w:noProof/>
            <w:webHidden/>
          </w:rPr>
          <w:fldChar w:fldCharType="separate"/>
        </w:r>
        <w:r>
          <w:rPr>
            <w:noProof/>
            <w:webHidden/>
          </w:rPr>
          <w:t>20</w:t>
        </w:r>
        <w:r>
          <w:rPr>
            <w:noProof/>
            <w:webHidden/>
          </w:rPr>
          <w:fldChar w:fldCharType="end"/>
        </w:r>
      </w:hyperlink>
    </w:p>
    <w:p w14:paraId="783EE8D2" w14:textId="646C0C4E"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87" w:history="1">
        <w:r w:rsidRPr="00406EC6">
          <w:rPr>
            <w:rStyle w:val="Hyperlink"/>
            <w:noProof/>
          </w:rPr>
          <w:t>17.</w:t>
        </w:r>
        <w:r>
          <w:rPr>
            <w:rFonts w:asciiTheme="minorHAnsi" w:eastAsiaTheme="minorEastAsia" w:hAnsiTheme="minorHAnsi"/>
            <w:noProof/>
            <w:color w:val="auto"/>
            <w:lang w:eastAsia="en-AU"/>
          </w:rPr>
          <w:tab/>
        </w:r>
        <w:r w:rsidRPr="00406EC6">
          <w:rPr>
            <w:rStyle w:val="Hyperlink"/>
            <w:noProof/>
          </w:rPr>
          <w:t>Insurance</w:t>
        </w:r>
        <w:r>
          <w:rPr>
            <w:noProof/>
            <w:webHidden/>
          </w:rPr>
          <w:tab/>
        </w:r>
        <w:r>
          <w:rPr>
            <w:noProof/>
            <w:webHidden/>
          </w:rPr>
          <w:fldChar w:fldCharType="begin"/>
        </w:r>
        <w:r>
          <w:rPr>
            <w:noProof/>
            <w:webHidden/>
          </w:rPr>
          <w:instrText xml:space="preserve"> PAGEREF _Toc52803987 \h </w:instrText>
        </w:r>
        <w:r>
          <w:rPr>
            <w:noProof/>
            <w:webHidden/>
          </w:rPr>
        </w:r>
        <w:r>
          <w:rPr>
            <w:noProof/>
            <w:webHidden/>
          </w:rPr>
          <w:fldChar w:fldCharType="separate"/>
        </w:r>
        <w:r>
          <w:rPr>
            <w:noProof/>
            <w:webHidden/>
          </w:rPr>
          <w:t>20</w:t>
        </w:r>
        <w:r>
          <w:rPr>
            <w:noProof/>
            <w:webHidden/>
          </w:rPr>
          <w:fldChar w:fldCharType="end"/>
        </w:r>
      </w:hyperlink>
    </w:p>
    <w:p w14:paraId="2076B900" w14:textId="18EB6523" w:rsidR="00A81683" w:rsidRDefault="00A81683">
      <w:pPr>
        <w:pStyle w:val="TOC2"/>
        <w:rPr>
          <w:rFonts w:asciiTheme="minorHAnsi" w:eastAsiaTheme="minorEastAsia" w:hAnsiTheme="minorHAnsi"/>
          <w:noProof/>
          <w:color w:val="auto"/>
          <w:lang w:eastAsia="en-AU"/>
        </w:rPr>
      </w:pPr>
      <w:hyperlink w:anchor="_Toc52803988" w:history="1">
        <w:r w:rsidRPr="00406EC6">
          <w:rPr>
            <w:rStyle w:val="Hyperlink"/>
            <w:noProof/>
          </w:rPr>
          <w:t>17.1.</w:t>
        </w:r>
        <w:r>
          <w:rPr>
            <w:rFonts w:asciiTheme="minorHAnsi" w:eastAsiaTheme="minorEastAsia" w:hAnsiTheme="minorHAnsi"/>
            <w:noProof/>
            <w:color w:val="auto"/>
            <w:lang w:eastAsia="en-AU"/>
          </w:rPr>
          <w:tab/>
        </w:r>
        <w:r w:rsidRPr="00406EC6">
          <w:rPr>
            <w:rStyle w:val="Hyperlink"/>
            <w:noProof/>
          </w:rPr>
          <w:t>Insurances to be taken out by Tenant</w:t>
        </w:r>
        <w:r>
          <w:rPr>
            <w:noProof/>
            <w:webHidden/>
          </w:rPr>
          <w:tab/>
        </w:r>
        <w:r>
          <w:rPr>
            <w:noProof/>
            <w:webHidden/>
          </w:rPr>
          <w:fldChar w:fldCharType="begin"/>
        </w:r>
        <w:r>
          <w:rPr>
            <w:noProof/>
            <w:webHidden/>
          </w:rPr>
          <w:instrText xml:space="preserve"> PAGEREF _Toc52803988 \h </w:instrText>
        </w:r>
        <w:r>
          <w:rPr>
            <w:noProof/>
            <w:webHidden/>
          </w:rPr>
        </w:r>
        <w:r>
          <w:rPr>
            <w:noProof/>
            <w:webHidden/>
          </w:rPr>
          <w:fldChar w:fldCharType="separate"/>
        </w:r>
        <w:r>
          <w:rPr>
            <w:noProof/>
            <w:webHidden/>
          </w:rPr>
          <w:t>20</w:t>
        </w:r>
        <w:r>
          <w:rPr>
            <w:noProof/>
            <w:webHidden/>
          </w:rPr>
          <w:fldChar w:fldCharType="end"/>
        </w:r>
      </w:hyperlink>
    </w:p>
    <w:p w14:paraId="05A40075" w14:textId="458DB25F" w:rsidR="00A81683" w:rsidRDefault="00A81683">
      <w:pPr>
        <w:pStyle w:val="TOC2"/>
        <w:rPr>
          <w:rFonts w:asciiTheme="minorHAnsi" w:eastAsiaTheme="minorEastAsia" w:hAnsiTheme="minorHAnsi"/>
          <w:noProof/>
          <w:color w:val="auto"/>
          <w:lang w:eastAsia="en-AU"/>
        </w:rPr>
      </w:pPr>
      <w:hyperlink w:anchor="_Toc52803989" w:history="1">
        <w:r w:rsidRPr="00406EC6">
          <w:rPr>
            <w:rStyle w:val="Hyperlink"/>
            <w:noProof/>
          </w:rPr>
          <w:t>17.2.</w:t>
        </w:r>
        <w:r>
          <w:rPr>
            <w:rFonts w:asciiTheme="minorHAnsi" w:eastAsiaTheme="minorEastAsia" w:hAnsiTheme="minorHAnsi"/>
            <w:noProof/>
            <w:color w:val="auto"/>
            <w:lang w:eastAsia="en-AU"/>
          </w:rPr>
          <w:tab/>
        </w:r>
        <w:r w:rsidRPr="00406EC6">
          <w:rPr>
            <w:rStyle w:val="Hyperlink"/>
            <w:noProof/>
          </w:rPr>
          <w:t>Tenant’s insurance obligations</w:t>
        </w:r>
        <w:r>
          <w:rPr>
            <w:noProof/>
            <w:webHidden/>
          </w:rPr>
          <w:tab/>
        </w:r>
        <w:r>
          <w:rPr>
            <w:noProof/>
            <w:webHidden/>
          </w:rPr>
          <w:fldChar w:fldCharType="begin"/>
        </w:r>
        <w:r>
          <w:rPr>
            <w:noProof/>
            <w:webHidden/>
          </w:rPr>
          <w:instrText xml:space="preserve"> PAGEREF _Toc52803989 \h </w:instrText>
        </w:r>
        <w:r>
          <w:rPr>
            <w:noProof/>
            <w:webHidden/>
          </w:rPr>
        </w:r>
        <w:r>
          <w:rPr>
            <w:noProof/>
            <w:webHidden/>
          </w:rPr>
          <w:fldChar w:fldCharType="separate"/>
        </w:r>
        <w:r>
          <w:rPr>
            <w:noProof/>
            <w:webHidden/>
          </w:rPr>
          <w:t>21</w:t>
        </w:r>
        <w:r>
          <w:rPr>
            <w:noProof/>
            <w:webHidden/>
          </w:rPr>
          <w:fldChar w:fldCharType="end"/>
        </w:r>
      </w:hyperlink>
    </w:p>
    <w:p w14:paraId="7FB2389B" w14:textId="38EABE4A" w:rsidR="00A81683" w:rsidRDefault="00A81683">
      <w:pPr>
        <w:pStyle w:val="TOC2"/>
        <w:rPr>
          <w:rFonts w:asciiTheme="minorHAnsi" w:eastAsiaTheme="minorEastAsia" w:hAnsiTheme="minorHAnsi"/>
          <w:noProof/>
          <w:color w:val="auto"/>
          <w:lang w:eastAsia="en-AU"/>
        </w:rPr>
      </w:pPr>
      <w:hyperlink w:anchor="_Toc52803990" w:history="1">
        <w:r w:rsidRPr="00406EC6">
          <w:rPr>
            <w:rStyle w:val="Hyperlink"/>
            <w:noProof/>
          </w:rPr>
          <w:t>17.3.</w:t>
        </w:r>
        <w:r>
          <w:rPr>
            <w:rFonts w:asciiTheme="minorHAnsi" w:eastAsiaTheme="minorEastAsia" w:hAnsiTheme="minorHAnsi"/>
            <w:noProof/>
            <w:color w:val="auto"/>
            <w:lang w:eastAsia="en-AU"/>
          </w:rPr>
          <w:tab/>
        </w:r>
        <w:r w:rsidRPr="00406EC6">
          <w:rPr>
            <w:rStyle w:val="Hyperlink"/>
            <w:noProof/>
          </w:rPr>
          <w:t>Effect on Landlord's insurances</w:t>
        </w:r>
        <w:r>
          <w:rPr>
            <w:noProof/>
            <w:webHidden/>
          </w:rPr>
          <w:tab/>
        </w:r>
        <w:r>
          <w:rPr>
            <w:noProof/>
            <w:webHidden/>
          </w:rPr>
          <w:fldChar w:fldCharType="begin"/>
        </w:r>
        <w:r>
          <w:rPr>
            <w:noProof/>
            <w:webHidden/>
          </w:rPr>
          <w:instrText xml:space="preserve"> PAGEREF _Toc52803990 \h </w:instrText>
        </w:r>
        <w:r>
          <w:rPr>
            <w:noProof/>
            <w:webHidden/>
          </w:rPr>
        </w:r>
        <w:r>
          <w:rPr>
            <w:noProof/>
            <w:webHidden/>
          </w:rPr>
          <w:fldChar w:fldCharType="separate"/>
        </w:r>
        <w:r>
          <w:rPr>
            <w:noProof/>
            <w:webHidden/>
          </w:rPr>
          <w:t>21</w:t>
        </w:r>
        <w:r>
          <w:rPr>
            <w:noProof/>
            <w:webHidden/>
          </w:rPr>
          <w:fldChar w:fldCharType="end"/>
        </w:r>
      </w:hyperlink>
    </w:p>
    <w:p w14:paraId="733283AC" w14:textId="5D64E62D" w:rsidR="00A81683" w:rsidRDefault="00A81683">
      <w:pPr>
        <w:pStyle w:val="TOC2"/>
        <w:rPr>
          <w:rFonts w:asciiTheme="minorHAnsi" w:eastAsiaTheme="minorEastAsia" w:hAnsiTheme="minorHAnsi"/>
          <w:noProof/>
          <w:color w:val="auto"/>
          <w:lang w:eastAsia="en-AU"/>
        </w:rPr>
      </w:pPr>
      <w:hyperlink w:anchor="_Toc52803991" w:history="1">
        <w:r w:rsidRPr="00406EC6">
          <w:rPr>
            <w:rStyle w:val="Hyperlink"/>
            <w:noProof/>
          </w:rPr>
          <w:t>17.4.</w:t>
        </w:r>
        <w:r>
          <w:rPr>
            <w:rFonts w:asciiTheme="minorHAnsi" w:eastAsiaTheme="minorEastAsia" w:hAnsiTheme="minorHAnsi"/>
            <w:noProof/>
            <w:color w:val="auto"/>
            <w:lang w:eastAsia="en-AU"/>
          </w:rPr>
          <w:tab/>
        </w:r>
        <w:r w:rsidRPr="00406EC6">
          <w:rPr>
            <w:rStyle w:val="Hyperlink"/>
            <w:noProof/>
          </w:rPr>
          <w:t>Extra Costs of insurance</w:t>
        </w:r>
        <w:r>
          <w:rPr>
            <w:noProof/>
            <w:webHidden/>
          </w:rPr>
          <w:tab/>
        </w:r>
        <w:r>
          <w:rPr>
            <w:noProof/>
            <w:webHidden/>
          </w:rPr>
          <w:fldChar w:fldCharType="begin"/>
        </w:r>
        <w:r>
          <w:rPr>
            <w:noProof/>
            <w:webHidden/>
          </w:rPr>
          <w:instrText xml:space="preserve"> PAGEREF _Toc52803991 \h </w:instrText>
        </w:r>
        <w:r>
          <w:rPr>
            <w:noProof/>
            <w:webHidden/>
          </w:rPr>
        </w:r>
        <w:r>
          <w:rPr>
            <w:noProof/>
            <w:webHidden/>
          </w:rPr>
          <w:fldChar w:fldCharType="separate"/>
        </w:r>
        <w:r>
          <w:rPr>
            <w:noProof/>
            <w:webHidden/>
          </w:rPr>
          <w:t>22</w:t>
        </w:r>
        <w:r>
          <w:rPr>
            <w:noProof/>
            <w:webHidden/>
          </w:rPr>
          <w:fldChar w:fldCharType="end"/>
        </w:r>
      </w:hyperlink>
    </w:p>
    <w:p w14:paraId="73F256F1" w14:textId="76912502"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92" w:history="1">
        <w:r w:rsidRPr="00406EC6">
          <w:rPr>
            <w:rStyle w:val="Hyperlink"/>
            <w:noProof/>
          </w:rPr>
          <w:t>18.</w:t>
        </w:r>
        <w:r>
          <w:rPr>
            <w:rFonts w:asciiTheme="minorHAnsi" w:eastAsiaTheme="minorEastAsia" w:hAnsiTheme="minorHAnsi"/>
            <w:noProof/>
            <w:color w:val="auto"/>
            <w:lang w:eastAsia="en-AU"/>
          </w:rPr>
          <w:tab/>
        </w:r>
        <w:r w:rsidRPr="00406EC6">
          <w:rPr>
            <w:rStyle w:val="Hyperlink"/>
            <w:noProof/>
          </w:rPr>
          <w:t>Release and indemnities</w:t>
        </w:r>
        <w:r>
          <w:rPr>
            <w:noProof/>
            <w:webHidden/>
          </w:rPr>
          <w:tab/>
        </w:r>
        <w:r>
          <w:rPr>
            <w:noProof/>
            <w:webHidden/>
          </w:rPr>
          <w:fldChar w:fldCharType="begin"/>
        </w:r>
        <w:r>
          <w:rPr>
            <w:noProof/>
            <w:webHidden/>
          </w:rPr>
          <w:instrText xml:space="preserve"> PAGEREF _Toc52803992 \h </w:instrText>
        </w:r>
        <w:r>
          <w:rPr>
            <w:noProof/>
            <w:webHidden/>
          </w:rPr>
        </w:r>
        <w:r>
          <w:rPr>
            <w:noProof/>
            <w:webHidden/>
          </w:rPr>
          <w:fldChar w:fldCharType="separate"/>
        </w:r>
        <w:r>
          <w:rPr>
            <w:noProof/>
            <w:webHidden/>
          </w:rPr>
          <w:t>22</w:t>
        </w:r>
        <w:r>
          <w:rPr>
            <w:noProof/>
            <w:webHidden/>
          </w:rPr>
          <w:fldChar w:fldCharType="end"/>
        </w:r>
      </w:hyperlink>
    </w:p>
    <w:p w14:paraId="32FE4653" w14:textId="7012E80D"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93" w:history="1">
        <w:r w:rsidRPr="00406EC6">
          <w:rPr>
            <w:rStyle w:val="Hyperlink"/>
            <w:noProof/>
          </w:rPr>
          <w:t>19.</w:t>
        </w:r>
        <w:r>
          <w:rPr>
            <w:rFonts w:asciiTheme="minorHAnsi" w:eastAsiaTheme="minorEastAsia" w:hAnsiTheme="minorHAnsi"/>
            <w:noProof/>
            <w:color w:val="auto"/>
            <w:lang w:eastAsia="en-AU"/>
          </w:rPr>
          <w:tab/>
        </w:r>
        <w:r w:rsidRPr="00406EC6">
          <w:rPr>
            <w:rStyle w:val="Hyperlink"/>
            <w:noProof/>
          </w:rPr>
          <w:t>Landlord's covenant, decisions and actions</w:t>
        </w:r>
        <w:r>
          <w:rPr>
            <w:noProof/>
            <w:webHidden/>
          </w:rPr>
          <w:tab/>
        </w:r>
        <w:r>
          <w:rPr>
            <w:noProof/>
            <w:webHidden/>
          </w:rPr>
          <w:fldChar w:fldCharType="begin"/>
        </w:r>
        <w:r>
          <w:rPr>
            <w:noProof/>
            <w:webHidden/>
          </w:rPr>
          <w:instrText xml:space="preserve"> PAGEREF _Toc52803993 \h </w:instrText>
        </w:r>
        <w:r>
          <w:rPr>
            <w:noProof/>
            <w:webHidden/>
          </w:rPr>
        </w:r>
        <w:r>
          <w:rPr>
            <w:noProof/>
            <w:webHidden/>
          </w:rPr>
          <w:fldChar w:fldCharType="separate"/>
        </w:r>
        <w:r>
          <w:rPr>
            <w:noProof/>
            <w:webHidden/>
          </w:rPr>
          <w:t>23</w:t>
        </w:r>
        <w:r>
          <w:rPr>
            <w:noProof/>
            <w:webHidden/>
          </w:rPr>
          <w:fldChar w:fldCharType="end"/>
        </w:r>
      </w:hyperlink>
    </w:p>
    <w:p w14:paraId="5FDCB1D8" w14:textId="6B78697B" w:rsidR="00A81683" w:rsidRDefault="00A81683">
      <w:pPr>
        <w:pStyle w:val="TOC2"/>
        <w:rPr>
          <w:rFonts w:asciiTheme="minorHAnsi" w:eastAsiaTheme="minorEastAsia" w:hAnsiTheme="minorHAnsi"/>
          <w:noProof/>
          <w:color w:val="auto"/>
          <w:lang w:eastAsia="en-AU"/>
        </w:rPr>
      </w:pPr>
      <w:hyperlink w:anchor="_Toc52803994" w:history="1">
        <w:r w:rsidRPr="00406EC6">
          <w:rPr>
            <w:rStyle w:val="Hyperlink"/>
            <w:noProof/>
          </w:rPr>
          <w:t>19.1.</w:t>
        </w:r>
        <w:r>
          <w:rPr>
            <w:rFonts w:asciiTheme="minorHAnsi" w:eastAsiaTheme="minorEastAsia" w:hAnsiTheme="minorHAnsi"/>
            <w:noProof/>
            <w:color w:val="auto"/>
            <w:lang w:eastAsia="en-AU"/>
          </w:rPr>
          <w:tab/>
        </w:r>
        <w:r w:rsidRPr="00406EC6">
          <w:rPr>
            <w:rStyle w:val="Hyperlink"/>
            <w:noProof/>
          </w:rPr>
          <w:t>Landlord covenant</w:t>
        </w:r>
        <w:r>
          <w:rPr>
            <w:noProof/>
            <w:webHidden/>
          </w:rPr>
          <w:tab/>
        </w:r>
        <w:r>
          <w:rPr>
            <w:noProof/>
            <w:webHidden/>
          </w:rPr>
          <w:fldChar w:fldCharType="begin"/>
        </w:r>
        <w:r>
          <w:rPr>
            <w:noProof/>
            <w:webHidden/>
          </w:rPr>
          <w:instrText xml:space="preserve"> PAGEREF _Toc52803994 \h </w:instrText>
        </w:r>
        <w:r>
          <w:rPr>
            <w:noProof/>
            <w:webHidden/>
          </w:rPr>
        </w:r>
        <w:r>
          <w:rPr>
            <w:noProof/>
            <w:webHidden/>
          </w:rPr>
          <w:fldChar w:fldCharType="separate"/>
        </w:r>
        <w:r>
          <w:rPr>
            <w:noProof/>
            <w:webHidden/>
          </w:rPr>
          <w:t>23</w:t>
        </w:r>
        <w:r>
          <w:rPr>
            <w:noProof/>
            <w:webHidden/>
          </w:rPr>
          <w:fldChar w:fldCharType="end"/>
        </w:r>
      </w:hyperlink>
    </w:p>
    <w:p w14:paraId="309FA78D" w14:textId="25D69B5E" w:rsidR="00A81683" w:rsidRDefault="00A81683">
      <w:pPr>
        <w:pStyle w:val="TOC2"/>
        <w:rPr>
          <w:rFonts w:asciiTheme="minorHAnsi" w:eastAsiaTheme="minorEastAsia" w:hAnsiTheme="minorHAnsi"/>
          <w:noProof/>
          <w:color w:val="auto"/>
          <w:lang w:eastAsia="en-AU"/>
        </w:rPr>
      </w:pPr>
      <w:hyperlink w:anchor="_Toc52803995" w:history="1">
        <w:r w:rsidRPr="00406EC6">
          <w:rPr>
            <w:rStyle w:val="Hyperlink"/>
            <w:noProof/>
          </w:rPr>
          <w:t>19.2.</w:t>
        </w:r>
        <w:r>
          <w:rPr>
            <w:rFonts w:asciiTheme="minorHAnsi" w:eastAsiaTheme="minorEastAsia" w:hAnsiTheme="minorHAnsi"/>
            <w:noProof/>
            <w:color w:val="auto"/>
            <w:lang w:eastAsia="en-AU"/>
          </w:rPr>
          <w:tab/>
        </w:r>
        <w:r w:rsidRPr="00406EC6">
          <w:rPr>
            <w:rStyle w:val="Hyperlink"/>
            <w:noProof/>
          </w:rPr>
          <w:t>Landlord decisions and actions</w:t>
        </w:r>
        <w:r>
          <w:rPr>
            <w:noProof/>
            <w:webHidden/>
          </w:rPr>
          <w:tab/>
        </w:r>
        <w:r>
          <w:rPr>
            <w:noProof/>
            <w:webHidden/>
          </w:rPr>
          <w:fldChar w:fldCharType="begin"/>
        </w:r>
        <w:r>
          <w:rPr>
            <w:noProof/>
            <w:webHidden/>
          </w:rPr>
          <w:instrText xml:space="preserve"> PAGEREF _Toc52803995 \h </w:instrText>
        </w:r>
        <w:r>
          <w:rPr>
            <w:noProof/>
            <w:webHidden/>
          </w:rPr>
        </w:r>
        <w:r>
          <w:rPr>
            <w:noProof/>
            <w:webHidden/>
          </w:rPr>
          <w:fldChar w:fldCharType="separate"/>
        </w:r>
        <w:r>
          <w:rPr>
            <w:noProof/>
            <w:webHidden/>
          </w:rPr>
          <w:t>23</w:t>
        </w:r>
        <w:r>
          <w:rPr>
            <w:noProof/>
            <w:webHidden/>
          </w:rPr>
          <w:fldChar w:fldCharType="end"/>
        </w:r>
      </w:hyperlink>
    </w:p>
    <w:p w14:paraId="77EB9E44" w14:textId="357C0B1F"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96" w:history="1">
        <w:r w:rsidRPr="00406EC6">
          <w:rPr>
            <w:rStyle w:val="Hyperlink"/>
            <w:noProof/>
          </w:rPr>
          <w:t>20.</w:t>
        </w:r>
        <w:r>
          <w:rPr>
            <w:rFonts w:asciiTheme="minorHAnsi" w:eastAsiaTheme="minorEastAsia" w:hAnsiTheme="minorHAnsi"/>
            <w:noProof/>
            <w:color w:val="auto"/>
            <w:lang w:eastAsia="en-AU"/>
          </w:rPr>
          <w:tab/>
        </w:r>
        <w:r w:rsidRPr="00406EC6">
          <w:rPr>
            <w:rStyle w:val="Hyperlink"/>
            <w:noProof/>
          </w:rPr>
          <w:t>Damage and destruction</w:t>
        </w:r>
        <w:r>
          <w:rPr>
            <w:noProof/>
            <w:webHidden/>
          </w:rPr>
          <w:tab/>
        </w:r>
        <w:r>
          <w:rPr>
            <w:noProof/>
            <w:webHidden/>
          </w:rPr>
          <w:fldChar w:fldCharType="begin"/>
        </w:r>
        <w:r>
          <w:rPr>
            <w:noProof/>
            <w:webHidden/>
          </w:rPr>
          <w:instrText xml:space="preserve"> PAGEREF _Toc52803996 \h </w:instrText>
        </w:r>
        <w:r>
          <w:rPr>
            <w:noProof/>
            <w:webHidden/>
          </w:rPr>
        </w:r>
        <w:r>
          <w:rPr>
            <w:noProof/>
            <w:webHidden/>
          </w:rPr>
          <w:fldChar w:fldCharType="separate"/>
        </w:r>
        <w:r>
          <w:rPr>
            <w:noProof/>
            <w:webHidden/>
          </w:rPr>
          <w:t>23</w:t>
        </w:r>
        <w:r>
          <w:rPr>
            <w:noProof/>
            <w:webHidden/>
          </w:rPr>
          <w:fldChar w:fldCharType="end"/>
        </w:r>
      </w:hyperlink>
    </w:p>
    <w:p w14:paraId="252392F0" w14:textId="07EE83C7"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3997" w:history="1">
        <w:r w:rsidRPr="00406EC6">
          <w:rPr>
            <w:rStyle w:val="Hyperlink"/>
            <w:noProof/>
          </w:rPr>
          <w:t>21.</w:t>
        </w:r>
        <w:r>
          <w:rPr>
            <w:rFonts w:asciiTheme="minorHAnsi" w:eastAsiaTheme="minorEastAsia" w:hAnsiTheme="minorHAnsi"/>
            <w:noProof/>
            <w:color w:val="auto"/>
            <w:lang w:eastAsia="en-AU"/>
          </w:rPr>
          <w:tab/>
        </w:r>
        <w:r w:rsidRPr="00406EC6">
          <w:rPr>
            <w:rStyle w:val="Hyperlink"/>
            <w:noProof/>
          </w:rPr>
          <w:t>Termination and default</w:t>
        </w:r>
        <w:r>
          <w:rPr>
            <w:noProof/>
            <w:webHidden/>
          </w:rPr>
          <w:tab/>
        </w:r>
        <w:r>
          <w:rPr>
            <w:noProof/>
            <w:webHidden/>
          </w:rPr>
          <w:fldChar w:fldCharType="begin"/>
        </w:r>
        <w:r>
          <w:rPr>
            <w:noProof/>
            <w:webHidden/>
          </w:rPr>
          <w:instrText xml:space="preserve"> PAGEREF _Toc52803997 \h </w:instrText>
        </w:r>
        <w:r>
          <w:rPr>
            <w:noProof/>
            <w:webHidden/>
          </w:rPr>
        </w:r>
        <w:r>
          <w:rPr>
            <w:noProof/>
            <w:webHidden/>
          </w:rPr>
          <w:fldChar w:fldCharType="separate"/>
        </w:r>
        <w:r>
          <w:rPr>
            <w:noProof/>
            <w:webHidden/>
          </w:rPr>
          <w:t>24</w:t>
        </w:r>
        <w:r>
          <w:rPr>
            <w:noProof/>
            <w:webHidden/>
          </w:rPr>
          <w:fldChar w:fldCharType="end"/>
        </w:r>
      </w:hyperlink>
    </w:p>
    <w:p w14:paraId="60C8BAF5" w14:textId="6A6DAD10" w:rsidR="00A81683" w:rsidRDefault="00A81683">
      <w:pPr>
        <w:pStyle w:val="TOC2"/>
        <w:rPr>
          <w:rFonts w:asciiTheme="minorHAnsi" w:eastAsiaTheme="minorEastAsia" w:hAnsiTheme="minorHAnsi"/>
          <w:noProof/>
          <w:color w:val="auto"/>
          <w:lang w:eastAsia="en-AU"/>
        </w:rPr>
      </w:pPr>
      <w:hyperlink w:anchor="_Toc52803998" w:history="1">
        <w:r w:rsidRPr="00406EC6">
          <w:rPr>
            <w:rStyle w:val="Hyperlink"/>
            <w:noProof/>
          </w:rPr>
          <w:t>21.1.</w:t>
        </w:r>
        <w:r>
          <w:rPr>
            <w:rFonts w:asciiTheme="minorHAnsi" w:eastAsiaTheme="minorEastAsia" w:hAnsiTheme="minorHAnsi"/>
            <w:noProof/>
            <w:color w:val="auto"/>
            <w:lang w:eastAsia="en-AU"/>
          </w:rPr>
          <w:tab/>
        </w:r>
        <w:r w:rsidRPr="00406EC6">
          <w:rPr>
            <w:rStyle w:val="Hyperlink"/>
            <w:noProof/>
          </w:rPr>
          <w:t>Events of default</w:t>
        </w:r>
        <w:r>
          <w:rPr>
            <w:noProof/>
            <w:webHidden/>
          </w:rPr>
          <w:tab/>
        </w:r>
        <w:r>
          <w:rPr>
            <w:noProof/>
            <w:webHidden/>
          </w:rPr>
          <w:fldChar w:fldCharType="begin"/>
        </w:r>
        <w:r>
          <w:rPr>
            <w:noProof/>
            <w:webHidden/>
          </w:rPr>
          <w:instrText xml:space="preserve"> PAGEREF _Toc52803998 \h </w:instrText>
        </w:r>
        <w:r>
          <w:rPr>
            <w:noProof/>
            <w:webHidden/>
          </w:rPr>
        </w:r>
        <w:r>
          <w:rPr>
            <w:noProof/>
            <w:webHidden/>
          </w:rPr>
          <w:fldChar w:fldCharType="separate"/>
        </w:r>
        <w:r>
          <w:rPr>
            <w:noProof/>
            <w:webHidden/>
          </w:rPr>
          <w:t>25</w:t>
        </w:r>
        <w:r>
          <w:rPr>
            <w:noProof/>
            <w:webHidden/>
          </w:rPr>
          <w:fldChar w:fldCharType="end"/>
        </w:r>
      </w:hyperlink>
    </w:p>
    <w:p w14:paraId="0FB92492" w14:textId="2A935400" w:rsidR="00A81683" w:rsidRDefault="00A81683">
      <w:pPr>
        <w:pStyle w:val="TOC2"/>
        <w:rPr>
          <w:rFonts w:asciiTheme="minorHAnsi" w:eastAsiaTheme="minorEastAsia" w:hAnsiTheme="minorHAnsi"/>
          <w:noProof/>
          <w:color w:val="auto"/>
          <w:lang w:eastAsia="en-AU"/>
        </w:rPr>
      </w:pPr>
      <w:hyperlink w:anchor="_Toc52803999" w:history="1">
        <w:r w:rsidRPr="00406EC6">
          <w:rPr>
            <w:rStyle w:val="Hyperlink"/>
            <w:noProof/>
          </w:rPr>
          <w:t>21.2.</w:t>
        </w:r>
        <w:r>
          <w:rPr>
            <w:rFonts w:asciiTheme="minorHAnsi" w:eastAsiaTheme="minorEastAsia" w:hAnsiTheme="minorHAnsi"/>
            <w:noProof/>
            <w:color w:val="auto"/>
            <w:lang w:eastAsia="en-AU"/>
          </w:rPr>
          <w:tab/>
        </w:r>
        <w:r w:rsidRPr="00406EC6">
          <w:rPr>
            <w:rStyle w:val="Hyperlink"/>
            <w:noProof/>
          </w:rPr>
          <w:t>Forfeiture of Lease</w:t>
        </w:r>
        <w:r>
          <w:rPr>
            <w:noProof/>
            <w:webHidden/>
          </w:rPr>
          <w:tab/>
        </w:r>
        <w:r>
          <w:rPr>
            <w:noProof/>
            <w:webHidden/>
          </w:rPr>
          <w:fldChar w:fldCharType="begin"/>
        </w:r>
        <w:r>
          <w:rPr>
            <w:noProof/>
            <w:webHidden/>
          </w:rPr>
          <w:instrText xml:space="preserve"> PAGEREF _Toc52803999 \h </w:instrText>
        </w:r>
        <w:r>
          <w:rPr>
            <w:noProof/>
            <w:webHidden/>
          </w:rPr>
        </w:r>
        <w:r>
          <w:rPr>
            <w:noProof/>
            <w:webHidden/>
          </w:rPr>
          <w:fldChar w:fldCharType="separate"/>
        </w:r>
        <w:r>
          <w:rPr>
            <w:noProof/>
            <w:webHidden/>
          </w:rPr>
          <w:t>25</w:t>
        </w:r>
        <w:r>
          <w:rPr>
            <w:noProof/>
            <w:webHidden/>
          </w:rPr>
          <w:fldChar w:fldCharType="end"/>
        </w:r>
      </w:hyperlink>
    </w:p>
    <w:p w14:paraId="4CBCA72A" w14:textId="411DF5C8" w:rsidR="00A81683" w:rsidRDefault="00A81683">
      <w:pPr>
        <w:pStyle w:val="TOC2"/>
        <w:rPr>
          <w:rFonts w:asciiTheme="minorHAnsi" w:eastAsiaTheme="minorEastAsia" w:hAnsiTheme="minorHAnsi"/>
          <w:noProof/>
          <w:color w:val="auto"/>
          <w:lang w:eastAsia="en-AU"/>
        </w:rPr>
      </w:pPr>
      <w:hyperlink w:anchor="_Toc52804000" w:history="1">
        <w:r w:rsidRPr="00406EC6">
          <w:rPr>
            <w:rStyle w:val="Hyperlink"/>
            <w:noProof/>
          </w:rPr>
          <w:t>21.3.</w:t>
        </w:r>
        <w:r>
          <w:rPr>
            <w:rFonts w:asciiTheme="minorHAnsi" w:eastAsiaTheme="minorEastAsia" w:hAnsiTheme="minorHAnsi"/>
            <w:noProof/>
            <w:color w:val="auto"/>
            <w:lang w:eastAsia="en-AU"/>
          </w:rPr>
          <w:tab/>
        </w:r>
        <w:r w:rsidRPr="00406EC6">
          <w:rPr>
            <w:rStyle w:val="Hyperlink"/>
            <w:noProof/>
          </w:rPr>
          <w:t>Re-entry</w:t>
        </w:r>
        <w:r>
          <w:rPr>
            <w:noProof/>
            <w:webHidden/>
          </w:rPr>
          <w:tab/>
        </w:r>
        <w:r>
          <w:rPr>
            <w:noProof/>
            <w:webHidden/>
          </w:rPr>
          <w:fldChar w:fldCharType="begin"/>
        </w:r>
        <w:r>
          <w:rPr>
            <w:noProof/>
            <w:webHidden/>
          </w:rPr>
          <w:instrText xml:space="preserve"> PAGEREF _Toc52804000 \h </w:instrText>
        </w:r>
        <w:r>
          <w:rPr>
            <w:noProof/>
            <w:webHidden/>
          </w:rPr>
        </w:r>
        <w:r>
          <w:rPr>
            <w:noProof/>
            <w:webHidden/>
          </w:rPr>
          <w:fldChar w:fldCharType="separate"/>
        </w:r>
        <w:r>
          <w:rPr>
            <w:noProof/>
            <w:webHidden/>
          </w:rPr>
          <w:t>25</w:t>
        </w:r>
        <w:r>
          <w:rPr>
            <w:noProof/>
            <w:webHidden/>
          </w:rPr>
          <w:fldChar w:fldCharType="end"/>
        </w:r>
      </w:hyperlink>
    </w:p>
    <w:p w14:paraId="7C65E3F3" w14:textId="7DD9C170" w:rsidR="00A81683" w:rsidRDefault="00A81683">
      <w:pPr>
        <w:pStyle w:val="TOC2"/>
        <w:rPr>
          <w:rFonts w:asciiTheme="minorHAnsi" w:eastAsiaTheme="minorEastAsia" w:hAnsiTheme="minorHAnsi"/>
          <w:noProof/>
          <w:color w:val="auto"/>
          <w:lang w:eastAsia="en-AU"/>
        </w:rPr>
      </w:pPr>
      <w:hyperlink w:anchor="_Toc52804001" w:history="1">
        <w:r w:rsidRPr="00406EC6">
          <w:rPr>
            <w:rStyle w:val="Hyperlink"/>
            <w:noProof/>
          </w:rPr>
          <w:t>21.4.</w:t>
        </w:r>
        <w:r>
          <w:rPr>
            <w:rFonts w:asciiTheme="minorHAnsi" w:eastAsiaTheme="minorEastAsia" w:hAnsiTheme="minorHAnsi"/>
            <w:noProof/>
            <w:color w:val="auto"/>
            <w:lang w:eastAsia="en-AU"/>
          </w:rPr>
          <w:tab/>
        </w:r>
        <w:r w:rsidRPr="00406EC6">
          <w:rPr>
            <w:rStyle w:val="Hyperlink"/>
            <w:noProof/>
          </w:rPr>
          <w:t>Landlord may rectify</w:t>
        </w:r>
        <w:r>
          <w:rPr>
            <w:noProof/>
            <w:webHidden/>
          </w:rPr>
          <w:tab/>
        </w:r>
        <w:r>
          <w:rPr>
            <w:noProof/>
            <w:webHidden/>
          </w:rPr>
          <w:fldChar w:fldCharType="begin"/>
        </w:r>
        <w:r>
          <w:rPr>
            <w:noProof/>
            <w:webHidden/>
          </w:rPr>
          <w:instrText xml:space="preserve"> PAGEREF _Toc52804001 \h </w:instrText>
        </w:r>
        <w:r>
          <w:rPr>
            <w:noProof/>
            <w:webHidden/>
          </w:rPr>
        </w:r>
        <w:r>
          <w:rPr>
            <w:noProof/>
            <w:webHidden/>
          </w:rPr>
          <w:fldChar w:fldCharType="separate"/>
        </w:r>
        <w:r>
          <w:rPr>
            <w:noProof/>
            <w:webHidden/>
          </w:rPr>
          <w:t>25</w:t>
        </w:r>
        <w:r>
          <w:rPr>
            <w:noProof/>
            <w:webHidden/>
          </w:rPr>
          <w:fldChar w:fldCharType="end"/>
        </w:r>
      </w:hyperlink>
    </w:p>
    <w:p w14:paraId="6BE6DE7B" w14:textId="1AB25712" w:rsidR="00A81683" w:rsidRDefault="00A81683">
      <w:pPr>
        <w:pStyle w:val="TOC2"/>
        <w:rPr>
          <w:rFonts w:asciiTheme="minorHAnsi" w:eastAsiaTheme="minorEastAsia" w:hAnsiTheme="minorHAnsi"/>
          <w:noProof/>
          <w:color w:val="auto"/>
          <w:lang w:eastAsia="en-AU"/>
        </w:rPr>
      </w:pPr>
      <w:hyperlink w:anchor="_Toc52804002" w:history="1">
        <w:r w:rsidRPr="00406EC6">
          <w:rPr>
            <w:rStyle w:val="Hyperlink"/>
            <w:noProof/>
          </w:rPr>
          <w:t>21.5.</w:t>
        </w:r>
        <w:r>
          <w:rPr>
            <w:rFonts w:asciiTheme="minorHAnsi" w:eastAsiaTheme="minorEastAsia" w:hAnsiTheme="minorHAnsi"/>
            <w:noProof/>
            <w:color w:val="auto"/>
            <w:lang w:eastAsia="en-AU"/>
          </w:rPr>
          <w:tab/>
        </w:r>
        <w:r w:rsidRPr="00406EC6">
          <w:rPr>
            <w:rStyle w:val="Hyperlink"/>
            <w:noProof/>
          </w:rPr>
          <w:t>Waiver</w:t>
        </w:r>
        <w:r>
          <w:rPr>
            <w:noProof/>
            <w:webHidden/>
          </w:rPr>
          <w:tab/>
        </w:r>
        <w:r>
          <w:rPr>
            <w:noProof/>
            <w:webHidden/>
          </w:rPr>
          <w:fldChar w:fldCharType="begin"/>
        </w:r>
        <w:r>
          <w:rPr>
            <w:noProof/>
            <w:webHidden/>
          </w:rPr>
          <w:instrText xml:space="preserve"> PAGEREF _Toc52804002 \h </w:instrText>
        </w:r>
        <w:r>
          <w:rPr>
            <w:noProof/>
            <w:webHidden/>
          </w:rPr>
        </w:r>
        <w:r>
          <w:rPr>
            <w:noProof/>
            <w:webHidden/>
          </w:rPr>
          <w:fldChar w:fldCharType="separate"/>
        </w:r>
        <w:r>
          <w:rPr>
            <w:noProof/>
            <w:webHidden/>
          </w:rPr>
          <w:t>25</w:t>
        </w:r>
        <w:r>
          <w:rPr>
            <w:noProof/>
            <w:webHidden/>
          </w:rPr>
          <w:fldChar w:fldCharType="end"/>
        </w:r>
      </w:hyperlink>
    </w:p>
    <w:p w14:paraId="12F2029B" w14:textId="3B1E1CEF" w:rsidR="00A81683" w:rsidRDefault="00A81683">
      <w:pPr>
        <w:pStyle w:val="TOC2"/>
        <w:rPr>
          <w:rFonts w:asciiTheme="minorHAnsi" w:eastAsiaTheme="minorEastAsia" w:hAnsiTheme="minorHAnsi"/>
          <w:noProof/>
          <w:color w:val="auto"/>
          <w:lang w:eastAsia="en-AU"/>
        </w:rPr>
      </w:pPr>
      <w:hyperlink w:anchor="_Toc52804003" w:history="1">
        <w:r w:rsidRPr="00406EC6">
          <w:rPr>
            <w:rStyle w:val="Hyperlink"/>
            <w:noProof/>
          </w:rPr>
          <w:t>21.6.</w:t>
        </w:r>
        <w:r>
          <w:rPr>
            <w:rFonts w:asciiTheme="minorHAnsi" w:eastAsiaTheme="minorEastAsia" w:hAnsiTheme="minorHAnsi"/>
            <w:noProof/>
            <w:color w:val="auto"/>
            <w:lang w:eastAsia="en-AU"/>
          </w:rPr>
          <w:tab/>
        </w:r>
        <w:r w:rsidRPr="00406EC6">
          <w:rPr>
            <w:rStyle w:val="Hyperlink"/>
            <w:noProof/>
          </w:rPr>
          <w:t>Tender after determination</w:t>
        </w:r>
        <w:r>
          <w:rPr>
            <w:noProof/>
            <w:webHidden/>
          </w:rPr>
          <w:tab/>
        </w:r>
        <w:r>
          <w:rPr>
            <w:noProof/>
            <w:webHidden/>
          </w:rPr>
          <w:fldChar w:fldCharType="begin"/>
        </w:r>
        <w:r>
          <w:rPr>
            <w:noProof/>
            <w:webHidden/>
          </w:rPr>
          <w:instrText xml:space="preserve"> PAGEREF _Toc52804003 \h </w:instrText>
        </w:r>
        <w:r>
          <w:rPr>
            <w:noProof/>
            <w:webHidden/>
          </w:rPr>
        </w:r>
        <w:r>
          <w:rPr>
            <w:noProof/>
            <w:webHidden/>
          </w:rPr>
          <w:fldChar w:fldCharType="separate"/>
        </w:r>
        <w:r>
          <w:rPr>
            <w:noProof/>
            <w:webHidden/>
          </w:rPr>
          <w:t>26</w:t>
        </w:r>
        <w:r>
          <w:rPr>
            <w:noProof/>
            <w:webHidden/>
          </w:rPr>
          <w:fldChar w:fldCharType="end"/>
        </w:r>
      </w:hyperlink>
    </w:p>
    <w:p w14:paraId="695AB9C4" w14:textId="6BBA096E" w:rsidR="00A81683" w:rsidRDefault="00A81683">
      <w:pPr>
        <w:pStyle w:val="TOC2"/>
        <w:rPr>
          <w:rFonts w:asciiTheme="minorHAnsi" w:eastAsiaTheme="minorEastAsia" w:hAnsiTheme="minorHAnsi"/>
          <w:noProof/>
          <w:color w:val="auto"/>
          <w:lang w:eastAsia="en-AU"/>
        </w:rPr>
      </w:pPr>
      <w:hyperlink w:anchor="_Toc52804004" w:history="1">
        <w:r w:rsidRPr="00406EC6">
          <w:rPr>
            <w:rStyle w:val="Hyperlink"/>
            <w:noProof/>
          </w:rPr>
          <w:t>21.7.</w:t>
        </w:r>
        <w:r>
          <w:rPr>
            <w:rFonts w:asciiTheme="minorHAnsi" w:eastAsiaTheme="minorEastAsia" w:hAnsiTheme="minorHAnsi"/>
            <w:noProof/>
            <w:color w:val="auto"/>
            <w:lang w:eastAsia="en-AU"/>
          </w:rPr>
          <w:tab/>
        </w:r>
        <w:r w:rsidRPr="00406EC6">
          <w:rPr>
            <w:rStyle w:val="Hyperlink"/>
            <w:noProof/>
          </w:rPr>
          <w:t>Essential Terms</w:t>
        </w:r>
        <w:r>
          <w:rPr>
            <w:noProof/>
            <w:webHidden/>
          </w:rPr>
          <w:tab/>
        </w:r>
        <w:r>
          <w:rPr>
            <w:noProof/>
            <w:webHidden/>
          </w:rPr>
          <w:fldChar w:fldCharType="begin"/>
        </w:r>
        <w:r>
          <w:rPr>
            <w:noProof/>
            <w:webHidden/>
          </w:rPr>
          <w:instrText xml:space="preserve"> PAGEREF _Toc52804004 \h </w:instrText>
        </w:r>
        <w:r>
          <w:rPr>
            <w:noProof/>
            <w:webHidden/>
          </w:rPr>
        </w:r>
        <w:r>
          <w:rPr>
            <w:noProof/>
            <w:webHidden/>
          </w:rPr>
          <w:fldChar w:fldCharType="separate"/>
        </w:r>
        <w:r>
          <w:rPr>
            <w:noProof/>
            <w:webHidden/>
          </w:rPr>
          <w:t>26</w:t>
        </w:r>
        <w:r>
          <w:rPr>
            <w:noProof/>
            <w:webHidden/>
          </w:rPr>
          <w:fldChar w:fldCharType="end"/>
        </w:r>
      </w:hyperlink>
    </w:p>
    <w:p w14:paraId="58957CA7" w14:textId="31B34477" w:rsidR="00A81683" w:rsidRDefault="00A81683">
      <w:pPr>
        <w:pStyle w:val="TOC2"/>
        <w:rPr>
          <w:rFonts w:asciiTheme="minorHAnsi" w:eastAsiaTheme="minorEastAsia" w:hAnsiTheme="minorHAnsi"/>
          <w:noProof/>
          <w:color w:val="auto"/>
          <w:lang w:eastAsia="en-AU"/>
        </w:rPr>
      </w:pPr>
      <w:hyperlink w:anchor="_Toc52804005" w:history="1">
        <w:r w:rsidRPr="00406EC6">
          <w:rPr>
            <w:rStyle w:val="Hyperlink"/>
            <w:noProof/>
          </w:rPr>
          <w:t>21.8.</w:t>
        </w:r>
        <w:r>
          <w:rPr>
            <w:rFonts w:asciiTheme="minorHAnsi" w:eastAsiaTheme="minorEastAsia" w:hAnsiTheme="minorHAnsi"/>
            <w:noProof/>
            <w:color w:val="auto"/>
            <w:lang w:eastAsia="en-AU"/>
          </w:rPr>
          <w:tab/>
        </w:r>
        <w:r w:rsidRPr="00406EC6">
          <w:rPr>
            <w:rStyle w:val="Hyperlink"/>
            <w:noProof/>
          </w:rPr>
          <w:t>Damages for breach</w:t>
        </w:r>
        <w:r>
          <w:rPr>
            <w:noProof/>
            <w:webHidden/>
          </w:rPr>
          <w:tab/>
        </w:r>
        <w:r>
          <w:rPr>
            <w:noProof/>
            <w:webHidden/>
          </w:rPr>
          <w:fldChar w:fldCharType="begin"/>
        </w:r>
        <w:r>
          <w:rPr>
            <w:noProof/>
            <w:webHidden/>
          </w:rPr>
          <w:instrText xml:space="preserve"> PAGEREF _Toc52804005 \h </w:instrText>
        </w:r>
        <w:r>
          <w:rPr>
            <w:noProof/>
            <w:webHidden/>
          </w:rPr>
        </w:r>
        <w:r>
          <w:rPr>
            <w:noProof/>
            <w:webHidden/>
          </w:rPr>
          <w:fldChar w:fldCharType="separate"/>
        </w:r>
        <w:r>
          <w:rPr>
            <w:noProof/>
            <w:webHidden/>
          </w:rPr>
          <w:t>26</w:t>
        </w:r>
        <w:r>
          <w:rPr>
            <w:noProof/>
            <w:webHidden/>
          </w:rPr>
          <w:fldChar w:fldCharType="end"/>
        </w:r>
      </w:hyperlink>
    </w:p>
    <w:p w14:paraId="79DBF472" w14:textId="513C9AAB" w:rsidR="00A81683" w:rsidRDefault="00A81683">
      <w:pPr>
        <w:pStyle w:val="TOC2"/>
        <w:rPr>
          <w:rFonts w:asciiTheme="minorHAnsi" w:eastAsiaTheme="minorEastAsia" w:hAnsiTheme="minorHAnsi"/>
          <w:noProof/>
          <w:color w:val="auto"/>
          <w:lang w:eastAsia="en-AU"/>
        </w:rPr>
      </w:pPr>
      <w:hyperlink w:anchor="_Toc52804006" w:history="1">
        <w:r w:rsidRPr="00406EC6">
          <w:rPr>
            <w:rStyle w:val="Hyperlink"/>
            <w:noProof/>
          </w:rPr>
          <w:t>21.9.</w:t>
        </w:r>
        <w:r>
          <w:rPr>
            <w:rFonts w:asciiTheme="minorHAnsi" w:eastAsiaTheme="minorEastAsia" w:hAnsiTheme="minorHAnsi"/>
            <w:noProof/>
            <w:color w:val="auto"/>
            <w:lang w:eastAsia="en-AU"/>
          </w:rPr>
          <w:tab/>
        </w:r>
        <w:r w:rsidRPr="00406EC6">
          <w:rPr>
            <w:rStyle w:val="Hyperlink"/>
            <w:noProof/>
          </w:rPr>
          <w:t>Repudiation by Tenant</w:t>
        </w:r>
        <w:r>
          <w:rPr>
            <w:noProof/>
            <w:webHidden/>
          </w:rPr>
          <w:tab/>
        </w:r>
        <w:r>
          <w:rPr>
            <w:noProof/>
            <w:webHidden/>
          </w:rPr>
          <w:fldChar w:fldCharType="begin"/>
        </w:r>
        <w:r>
          <w:rPr>
            <w:noProof/>
            <w:webHidden/>
          </w:rPr>
          <w:instrText xml:space="preserve"> PAGEREF _Toc52804006 \h </w:instrText>
        </w:r>
        <w:r>
          <w:rPr>
            <w:noProof/>
            <w:webHidden/>
          </w:rPr>
        </w:r>
        <w:r>
          <w:rPr>
            <w:noProof/>
            <w:webHidden/>
          </w:rPr>
          <w:fldChar w:fldCharType="separate"/>
        </w:r>
        <w:r>
          <w:rPr>
            <w:noProof/>
            <w:webHidden/>
          </w:rPr>
          <w:t>26</w:t>
        </w:r>
        <w:r>
          <w:rPr>
            <w:noProof/>
            <w:webHidden/>
          </w:rPr>
          <w:fldChar w:fldCharType="end"/>
        </w:r>
      </w:hyperlink>
    </w:p>
    <w:p w14:paraId="063DBB32" w14:textId="02D74CDF" w:rsidR="00A81683" w:rsidRDefault="00A81683">
      <w:pPr>
        <w:pStyle w:val="TOC2"/>
        <w:rPr>
          <w:rFonts w:asciiTheme="minorHAnsi" w:eastAsiaTheme="minorEastAsia" w:hAnsiTheme="minorHAnsi"/>
          <w:noProof/>
          <w:color w:val="auto"/>
          <w:lang w:eastAsia="en-AU"/>
        </w:rPr>
      </w:pPr>
      <w:hyperlink w:anchor="_Toc52804007" w:history="1">
        <w:r w:rsidRPr="00406EC6">
          <w:rPr>
            <w:rStyle w:val="Hyperlink"/>
            <w:noProof/>
          </w:rPr>
          <w:t>21.10.</w:t>
        </w:r>
        <w:r>
          <w:rPr>
            <w:rFonts w:asciiTheme="minorHAnsi" w:eastAsiaTheme="minorEastAsia" w:hAnsiTheme="minorHAnsi"/>
            <w:noProof/>
            <w:color w:val="auto"/>
            <w:lang w:eastAsia="en-AU"/>
          </w:rPr>
          <w:tab/>
        </w:r>
        <w:r w:rsidRPr="00406EC6">
          <w:rPr>
            <w:rStyle w:val="Hyperlink"/>
            <w:noProof/>
          </w:rPr>
          <w:t>Acceptance of Rent</w:t>
        </w:r>
        <w:r>
          <w:rPr>
            <w:noProof/>
            <w:webHidden/>
          </w:rPr>
          <w:tab/>
        </w:r>
        <w:r>
          <w:rPr>
            <w:noProof/>
            <w:webHidden/>
          </w:rPr>
          <w:fldChar w:fldCharType="begin"/>
        </w:r>
        <w:r>
          <w:rPr>
            <w:noProof/>
            <w:webHidden/>
          </w:rPr>
          <w:instrText xml:space="preserve"> PAGEREF _Toc52804007 \h </w:instrText>
        </w:r>
        <w:r>
          <w:rPr>
            <w:noProof/>
            <w:webHidden/>
          </w:rPr>
        </w:r>
        <w:r>
          <w:rPr>
            <w:noProof/>
            <w:webHidden/>
          </w:rPr>
          <w:fldChar w:fldCharType="separate"/>
        </w:r>
        <w:r>
          <w:rPr>
            <w:noProof/>
            <w:webHidden/>
          </w:rPr>
          <w:t>27</w:t>
        </w:r>
        <w:r>
          <w:rPr>
            <w:noProof/>
            <w:webHidden/>
          </w:rPr>
          <w:fldChar w:fldCharType="end"/>
        </w:r>
      </w:hyperlink>
    </w:p>
    <w:p w14:paraId="0943115C" w14:textId="6876D270" w:rsidR="00A81683" w:rsidRDefault="00A81683">
      <w:pPr>
        <w:pStyle w:val="TOC2"/>
        <w:rPr>
          <w:rFonts w:asciiTheme="minorHAnsi" w:eastAsiaTheme="minorEastAsia" w:hAnsiTheme="minorHAnsi"/>
          <w:noProof/>
          <w:color w:val="auto"/>
          <w:lang w:eastAsia="en-AU"/>
        </w:rPr>
      </w:pPr>
      <w:hyperlink w:anchor="_Toc52804008" w:history="1">
        <w:r w:rsidRPr="00406EC6">
          <w:rPr>
            <w:rStyle w:val="Hyperlink"/>
            <w:noProof/>
          </w:rPr>
          <w:t>21.11.</w:t>
        </w:r>
        <w:r>
          <w:rPr>
            <w:rFonts w:asciiTheme="minorHAnsi" w:eastAsiaTheme="minorEastAsia" w:hAnsiTheme="minorHAnsi"/>
            <w:noProof/>
            <w:color w:val="auto"/>
            <w:lang w:eastAsia="en-AU"/>
          </w:rPr>
          <w:tab/>
        </w:r>
        <w:r w:rsidRPr="00406EC6">
          <w:rPr>
            <w:rStyle w:val="Hyperlink"/>
            <w:noProof/>
          </w:rPr>
          <w:t>Acts by the Landlord not to constitute forfeiture</w:t>
        </w:r>
        <w:r>
          <w:rPr>
            <w:noProof/>
            <w:webHidden/>
          </w:rPr>
          <w:tab/>
        </w:r>
        <w:r>
          <w:rPr>
            <w:noProof/>
            <w:webHidden/>
          </w:rPr>
          <w:fldChar w:fldCharType="begin"/>
        </w:r>
        <w:r>
          <w:rPr>
            <w:noProof/>
            <w:webHidden/>
          </w:rPr>
          <w:instrText xml:space="preserve"> PAGEREF _Toc52804008 \h </w:instrText>
        </w:r>
        <w:r>
          <w:rPr>
            <w:noProof/>
            <w:webHidden/>
          </w:rPr>
        </w:r>
        <w:r>
          <w:rPr>
            <w:noProof/>
            <w:webHidden/>
          </w:rPr>
          <w:fldChar w:fldCharType="separate"/>
        </w:r>
        <w:r>
          <w:rPr>
            <w:noProof/>
            <w:webHidden/>
          </w:rPr>
          <w:t>27</w:t>
        </w:r>
        <w:r>
          <w:rPr>
            <w:noProof/>
            <w:webHidden/>
          </w:rPr>
          <w:fldChar w:fldCharType="end"/>
        </w:r>
      </w:hyperlink>
    </w:p>
    <w:p w14:paraId="6CFD9FA1" w14:textId="7F827A15" w:rsidR="00A81683" w:rsidRDefault="00A81683">
      <w:pPr>
        <w:pStyle w:val="TOC2"/>
        <w:rPr>
          <w:rFonts w:asciiTheme="minorHAnsi" w:eastAsiaTheme="minorEastAsia" w:hAnsiTheme="minorHAnsi"/>
          <w:noProof/>
          <w:color w:val="auto"/>
          <w:lang w:eastAsia="en-AU"/>
        </w:rPr>
      </w:pPr>
      <w:hyperlink w:anchor="_Toc52804009" w:history="1">
        <w:r w:rsidRPr="00406EC6">
          <w:rPr>
            <w:rStyle w:val="Hyperlink"/>
            <w:noProof/>
          </w:rPr>
          <w:t>21.12.</w:t>
        </w:r>
        <w:r>
          <w:rPr>
            <w:rFonts w:asciiTheme="minorHAnsi" w:eastAsiaTheme="minorEastAsia" w:hAnsiTheme="minorHAnsi"/>
            <w:noProof/>
            <w:color w:val="auto"/>
            <w:lang w:eastAsia="en-AU"/>
          </w:rPr>
          <w:tab/>
        </w:r>
        <w:r w:rsidRPr="00406EC6">
          <w:rPr>
            <w:rStyle w:val="Hyperlink"/>
            <w:noProof/>
          </w:rPr>
          <w:t>Landlord may institute proceedings at any time</w:t>
        </w:r>
        <w:r>
          <w:rPr>
            <w:noProof/>
            <w:webHidden/>
          </w:rPr>
          <w:tab/>
        </w:r>
        <w:r>
          <w:rPr>
            <w:noProof/>
            <w:webHidden/>
          </w:rPr>
          <w:fldChar w:fldCharType="begin"/>
        </w:r>
        <w:r>
          <w:rPr>
            <w:noProof/>
            <w:webHidden/>
          </w:rPr>
          <w:instrText xml:space="preserve"> PAGEREF _Toc52804009 \h </w:instrText>
        </w:r>
        <w:r>
          <w:rPr>
            <w:noProof/>
            <w:webHidden/>
          </w:rPr>
        </w:r>
        <w:r>
          <w:rPr>
            <w:noProof/>
            <w:webHidden/>
          </w:rPr>
          <w:fldChar w:fldCharType="separate"/>
        </w:r>
        <w:r>
          <w:rPr>
            <w:noProof/>
            <w:webHidden/>
          </w:rPr>
          <w:t>27</w:t>
        </w:r>
        <w:r>
          <w:rPr>
            <w:noProof/>
            <w:webHidden/>
          </w:rPr>
          <w:fldChar w:fldCharType="end"/>
        </w:r>
      </w:hyperlink>
    </w:p>
    <w:p w14:paraId="58E1DFF1" w14:textId="61D16B86" w:rsidR="00A81683" w:rsidRDefault="00A81683">
      <w:pPr>
        <w:pStyle w:val="TOC2"/>
        <w:rPr>
          <w:rFonts w:asciiTheme="minorHAnsi" w:eastAsiaTheme="minorEastAsia" w:hAnsiTheme="minorHAnsi"/>
          <w:noProof/>
          <w:color w:val="auto"/>
          <w:lang w:eastAsia="en-AU"/>
        </w:rPr>
      </w:pPr>
      <w:hyperlink w:anchor="_Toc52804010" w:history="1">
        <w:r w:rsidRPr="00406EC6">
          <w:rPr>
            <w:rStyle w:val="Hyperlink"/>
            <w:noProof/>
          </w:rPr>
          <w:t>21.13.</w:t>
        </w:r>
        <w:r>
          <w:rPr>
            <w:rFonts w:asciiTheme="minorHAnsi" w:eastAsiaTheme="minorEastAsia" w:hAnsiTheme="minorHAnsi"/>
            <w:noProof/>
            <w:color w:val="auto"/>
            <w:lang w:eastAsia="en-AU"/>
          </w:rPr>
          <w:tab/>
        </w:r>
        <w:r w:rsidRPr="00406EC6">
          <w:rPr>
            <w:rStyle w:val="Hyperlink"/>
            <w:noProof/>
          </w:rPr>
          <w:t>Mitigation</w:t>
        </w:r>
        <w:r>
          <w:rPr>
            <w:noProof/>
            <w:webHidden/>
          </w:rPr>
          <w:tab/>
        </w:r>
        <w:r>
          <w:rPr>
            <w:noProof/>
            <w:webHidden/>
          </w:rPr>
          <w:fldChar w:fldCharType="begin"/>
        </w:r>
        <w:r>
          <w:rPr>
            <w:noProof/>
            <w:webHidden/>
          </w:rPr>
          <w:instrText xml:space="preserve"> PAGEREF _Toc52804010 \h </w:instrText>
        </w:r>
        <w:r>
          <w:rPr>
            <w:noProof/>
            <w:webHidden/>
          </w:rPr>
        </w:r>
        <w:r>
          <w:rPr>
            <w:noProof/>
            <w:webHidden/>
          </w:rPr>
          <w:fldChar w:fldCharType="separate"/>
        </w:r>
        <w:r>
          <w:rPr>
            <w:noProof/>
            <w:webHidden/>
          </w:rPr>
          <w:t>27</w:t>
        </w:r>
        <w:r>
          <w:rPr>
            <w:noProof/>
            <w:webHidden/>
          </w:rPr>
          <w:fldChar w:fldCharType="end"/>
        </w:r>
      </w:hyperlink>
    </w:p>
    <w:p w14:paraId="6C591583" w14:textId="51894646"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11" w:history="1">
        <w:r w:rsidRPr="00406EC6">
          <w:rPr>
            <w:rStyle w:val="Hyperlink"/>
            <w:noProof/>
          </w:rPr>
          <w:t>22.</w:t>
        </w:r>
        <w:r>
          <w:rPr>
            <w:rFonts w:asciiTheme="minorHAnsi" w:eastAsiaTheme="minorEastAsia" w:hAnsiTheme="minorHAnsi"/>
            <w:noProof/>
            <w:color w:val="auto"/>
            <w:lang w:eastAsia="en-AU"/>
          </w:rPr>
          <w:tab/>
        </w:r>
        <w:r w:rsidRPr="00406EC6">
          <w:rPr>
            <w:rStyle w:val="Hyperlink"/>
            <w:noProof/>
          </w:rPr>
          <w:t>Determination of Term</w:t>
        </w:r>
        <w:r>
          <w:rPr>
            <w:noProof/>
            <w:webHidden/>
          </w:rPr>
          <w:tab/>
        </w:r>
        <w:r>
          <w:rPr>
            <w:noProof/>
            <w:webHidden/>
          </w:rPr>
          <w:fldChar w:fldCharType="begin"/>
        </w:r>
        <w:r>
          <w:rPr>
            <w:noProof/>
            <w:webHidden/>
          </w:rPr>
          <w:instrText xml:space="preserve"> PAGEREF _Toc52804011 \h </w:instrText>
        </w:r>
        <w:r>
          <w:rPr>
            <w:noProof/>
            <w:webHidden/>
          </w:rPr>
        </w:r>
        <w:r>
          <w:rPr>
            <w:noProof/>
            <w:webHidden/>
          </w:rPr>
          <w:fldChar w:fldCharType="separate"/>
        </w:r>
        <w:r>
          <w:rPr>
            <w:noProof/>
            <w:webHidden/>
          </w:rPr>
          <w:t>27</w:t>
        </w:r>
        <w:r>
          <w:rPr>
            <w:noProof/>
            <w:webHidden/>
          </w:rPr>
          <w:fldChar w:fldCharType="end"/>
        </w:r>
      </w:hyperlink>
    </w:p>
    <w:p w14:paraId="309B312F" w14:textId="757E95EB" w:rsidR="00A81683" w:rsidRDefault="00A81683">
      <w:pPr>
        <w:pStyle w:val="TOC2"/>
        <w:rPr>
          <w:rFonts w:asciiTheme="minorHAnsi" w:eastAsiaTheme="minorEastAsia" w:hAnsiTheme="minorHAnsi"/>
          <w:noProof/>
          <w:color w:val="auto"/>
          <w:lang w:eastAsia="en-AU"/>
        </w:rPr>
      </w:pPr>
      <w:hyperlink w:anchor="_Toc52804012" w:history="1">
        <w:r w:rsidRPr="00406EC6">
          <w:rPr>
            <w:rStyle w:val="Hyperlink"/>
            <w:noProof/>
          </w:rPr>
          <w:t>22.1.</w:t>
        </w:r>
        <w:r>
          <w:rPr>
            <w:rFonts w:asciiTheme="minorHAnsi" w:eastAsiaTheme="minorEastAsia" w:hAnsiTheme="minorHAnsi"/>
            <w:noProof/>
            <w:color w:val="auto"/>
            <w:lang w:eastAsia="en-AU"/>
          </w:rPr>
          <w:tab/>
        </w:r>
        <w:r w:rsidRPr="00406EC6">
          <w:rPr>
            <w:rStyle w:val="Hyperlink"/>
            <w:noProof/>
          </w:rPr>
          <w:t>Tenant to yield up</w:t>
        </w:r>
        <w:r>
          <w:rPr>
            <w:noProof/>
            <w:webHidden/>
          </w:rPr>
          <w:tab/>
        </w:r>
        <w:r>
          <w:rPr>
            <w:noProof/>
            <w:webHidden/>
          </w:rPr>
          <w:fldChar w:fldCharType="begin"/>
        </w:r>
        <w:r>
          <w:rPr>
            <w:noProof/>
            <w:webHidden/>
          </w:rPr>
          <w:instrText xml:space="preserve"> PAGEREF _Toc52804012 \h </w:instrText>
        </w:r>
        <w:r>
          <w:rPr>
            <w:noProof/>
            <w:webHidden/>
          </w:rPr>
        </w:r>
        <w:r>
          <w:rPr>
            <w:noProof/>
            <w:webHidden/>
          </w:rPr>
          <w:fldChar w:fldCharType="separate"/>
        </w:r>
        <w:r>
          <w:rPr>
            <w:noProof/>
            <w:webHidden/>
          </w:rPr>
          <w:t>27</w:t>
        </w:r>
        <w:r>
          <w:rPr>
            <w:noProof/>
            <w:webHidden/>
          </w:rPr>
          <w:fldChar w:fldCharType="end"/>
        </w:r>
      </w:hyperlink>
    </w:p>
    <w:p w14:paraId="4CBAB5CF" w14:textId="347E5ACC" w:rsidR="00A81683" w:rsidRDefault="00A81683">
      <w:pPr>
        <w:pStyle w:val="TOC2"/>
        <w:rPr>
          <w:rFonts w:asciiTheme="minorHAnsi" w:eastAsiaTheme="minorEastAsia" w:hAnsiTheme="minorHAnsi"/>
          <w:noProof/>
          <w:color w:val="auto"/>
          <w:lang w:eastAsia="en-AU"/>
        </w:rPr>
      </w:pPr>
      <w:hyperlink w:anchor="_Toc52804013" w:history="1">
        <w:r w:rsidRPr="00406EC6">
          <w:rPr>
            <w:rStyle w:val="Hyperlink"/>
            <w:noProof/>
          </w:rPr>
          <w:t>22.2.</w:t>
        </w:r>
        <w:r>
          <w:rPr>
            <w:rFonts w:asciiTheme="minorHAnsi" w:eastAsiaTheme="minorEastAsia" w:hAnsiTheme="minorHAnsi"/>
            <w:noProof/>
            <w:color w:val="auto"/>
            <w:lang w:eastAsia="en-AU"/>
          </w:rPr>
          <w:tab/>
        </w:r>
        <w:r w:rsidRPr="00406EC6">
          <w:rPr>
            <w:rStyle w:val="Hyperlink"/>
            <w:noProof/>
          </w:rPr>
          <w:t>Tenant's Improvements</w:t>
        </w:r>
        <w:r>
          <w:rPr>
            <w:noProof/>
            <w:webHidden/>
          </w:rPr>
          <w:tab/>
        </w:r>
        <w:r>
          <w:rPr>
            <w:noProof/>
            <w:webHidden/>
          </w:rPr>
          <w:fldChar w:fldCharType="begin"/>
        </w:r>
        <w:r>
          <w:rPr>
            <w:noProof/>
            <w:webHidden/>
          </w:rPr>
          <w:instrText xml:space="preserve"> PAGEREF _Toc52804013 \h </w:instrText>
        </w:r>
        <w:r>
          <w:rPr>
            <w:noProof/>
            <w:webHidden/>
          </w:rPr>
        </w:r>
        <w:r>
          <w:rPr>
            <w:noProof/>
            <w:webHidden/>
          </w:rPr>
          <w:fldChar w:fldCharType="separate"/>
        </w:r>
        <w:r>
          <w:rPr>
            <w:noProof/>
            <w:webHidden/>
          </w:rPr>
          <w:t>27</w:t>
        </w:r>
        <w:r>
          <w:rPr>
            <w:noProof/>
            <w:webHidden/>
          </w:rPr>
          <w:fldChar w:fldCharType="end"/>
        </w:r>
      </w:hyperlink>
    </w:p>
    <w:p w14:paraId="31DDA8F5" w14:textId="29B22DCD" w:rsidR="00A81683" w:rsidRDefault="00A81683">
      <w:pPr>
        <w:pStyle w:val="TOC2"/>
        <w:rPr>
          <w:rFonts w:asciiTheme="minorHAnsi" w:eastAsiaTheme="minorEastAsia" w:hAnsiTheme="minorHAnsi"/>
          <w:noProof/>
          <w:color w:val="auto"/>
          <w:lang w:eastAsia="en-AU"/>
        </w:rPr>
      </w:pPr>
      <w:hyperlink w:anchor="_Toc52804014" w:history="1">
        <w:r w:rsidRPr="00406EC6">
          <w:rPr>
            <w:rStyle w:val="Hyperlink"/>
            <w:noProof/>
          </w:rPr>
          <w:t>22.3.</w:t>
        </w:r>
        <w:r>
          <w:rPr>
            <w:rFonts w:asciiTheme="minorHAnsi" w:eastAsiaTheme="minorEastAsia" w:hAnsiTheme="minorHAnsi"/>
            <w:noProof/>
            <w:color w:val="auto"/>
            <w:lang w:eastAsia="en-AU"/>
          </w:rPr>
          <w:tab/>
        </w:r>
        <w:r w:rsidRPr="00406EC6">
          <w:rPr>
            <w:rStyle w:val="Hyperlink"/>
            <w:noProof/>
          </w:rPr>
          <w:t>Tenant not to cause damage</w:t>
        </w:r>
        <w:r>
          <w:rPr>
            <w:noProof/>
            <w:webHidden/>
          </w:rPr>
          <w:tab/>
        </w:r>
        <w:r>
          <w:rPr>
            <w:noProof/>
            <w:webHidden/>
          </w:rPr>
          <w:fldChar w:fldCharType="begin"/>
        </w:r>
        <w:r>
          <w:rPr>
            <w:noProof/>
            <w:webHidden/>
          </w:rPr>
          <w:instrText xml:space="preserve"> PAGEREF _Toc52804014 \h </w:instrText>
        </w:r>
        <w:r>
          <w:rPr>
            <w:noProof/>
            <w:webHidden/>
          </w:rPr>
        </w:r>
        <w:r>
          <w:rPr>
            <w:noProof/>
            <w:webHidden/>
          </w:rPr>
          <w:fldChar w:fldCharType="separate"/>
        </w:r>
        <w:r>
          <w:rPr>
            <w:noProof/>
            <w:webHidden/>
          </w:rPr>
          <w:t>28</w:t>
        </w:r>
        <w:r>
          <w:rPr>
            <w:noProof/>
            <w:webHidden/>
          </w:rPr>
          <w:fldChar w:fldCharType="end"/>
        </w:r>
      </w:hyperlink>
    </w:p>
    <w:p w14:paraId="1FA781EB" w14:textId="02168D91" w:rsidR="00A81683" w:rsidRDefault="00A81683">
      <w:pPr>
        <w:pStyle w:val="TOC2"/>
        <w:rPr>
          <w:rFonts w:asciiTheme="minorHAnsi" w:eastAsiaTheme="minorEastAsia" w:hAnsiTheme="minorHAnsi"/>
          <w:noProof/>
          <w:color w:val="auto"/>
          <w:lang w:eastAsia="en-AU"/>
        </w:rPr>
      </w:pPr>
      <w:hyperlink w:anchor="_Toc52804015" w:history="1">
        <w:r w:rsidRPr="00406EC6">
          <w:rPr>
            <w:rStyle w:val="Hyperlink"/>
            <w:noProof/>
          </w:rPr>
          <w:t>22.4.</w:t>
        </w:r>
        <w:r>
          <w:rPr>
            <w:rFonts w:asciiTheme="minorHAnsi" w:eastAsiaTheme="minorEastAsia" w:hAnsiTheme="minorHAnsi"/>
            <w:noProof/>
            <w:color w:val="auto"/>
            <w:lang w:eastAsia="en-AU"/>
          </w:rPr>
          <w:tab/>
        </w:r>
        <w:r w:rsidRPr="00406EC6">
          <w:rPr>
            <w:rStyle w:val="Hyperlink"/>
            <w:noProof/>
          </w:rPr>
          <w:t>Failure by Tenant to remove Tenant's Improvements</w:t>
        </w:r>
        <w:r>
          <w:rPr>
            <w:noProof/>
            <w:webHidden/>
          </w:rPr>
          <w:tab/>
        </w:r>
        <w:r>
          <w:rPr>
            <w:noProof/>
            <w:webHidden/>
          </w:rPr>
          <w:fldChar w:fldCharType="begin"/>
        </w:r>
        <w:r>
          <w:rPr>
            <w:noProof/>
            <w:webHidden/>
          </w:rPr>
          <w:instrText xml:space="preserve"> PAGEREF _Toc52804015 \h </w:instrText>
        </w:r>
        <w:r>
          <w:rPr>
            <w:noProof/>
            <w:webHidden/>
          </w:rPr>
        </w:r>
        <w:r>
          <w:rPr>
            <w:noProof/>
            <w:webHidden/>
          </w:rPr>
          <w:fldChar w:fldCharType="separate"/>
        </w:r>
        <w:r>
          <w:rPr>
            <w:noProof/>
            <w:webHidden/>
          </w:rPr>
          <w:t>28</w:t>
        </w:r>
        <w:r>
          <w:rPr>
            <w:noProof/>
            <w:webHidden/>
          </w:rPr>
          <w:fldChar w:fldCharType="end"/>
        </w:r>
      </w:hyperlink>
    </w:p>
    <w:p w14:paraId="782FCFB6" w14:textId="6E970160" w:rsidR="00A81683" w:rsidRDefault="00A81683">
      <w:pPr>
        <w:pStyle w:val="TOC2"/>
        <w:rPr>
          <w:rFonts w:asciiTheme="minorHAnsi" w:eastAsiaTheme="minorEastAsia" w:hAnsiTheme="minorHAnsi"/>
          <w:noProof/>
          <w:color w:val="auto"/>
          <w:lang w:eastAsia="en-AU"/>
        </w:rPr>
      </w:pPr>
      <w:hyperlink w:anchor="_Toc52804016" w:history="1">
        <w:r w:rsidRPr="00406EC6">
          <w:rPr>
            <w:rStyle w:val="Hyperlink"/>
            <w:noProof/>
          </w:rPr>
          <w:t>22.5.</w:t>
        </w:r>
        <w:r>
          <w:rPr>
            <w:rFonts w:asciiTheme="minorHAnsi" w:eastAsiaTheme="minorEastAsia" w:hAnsiTheme="minorHAnsi"/>
            <w:noProof/>
            <w:color w:val="auto"/>
            <w:lang w:eastAsia="en-AU"/>
          </w:rPr>
          <w:tab/>
        </w:r>
        <w:r w:rsidRPr="00406EC6">
          <w:rPr>
            <w:rStyle w:val="Hyperlink"/>
            <w:noProof/>
          </w:rPr>
          <w:t>Tenant to indemnify and pay Landlord's Costs</w:t>
        </w:r>
        <w:r>
          <w:rPr>
            <w:noProof/>
            <w:webHidden/>
          </w:rPr>
          <w:tab/>
        </w:r>
        <w:r>
          <w:rPr>
            <w:noProof/>
            <w:webHidden/>
          </w:rPr>
          <w:fldChar w:fldCharType="begin"/>
        </w:r>
        <w:r>
          <w:rPr>
            <w:noProof/>
            <w:webHidden/>
          </w:rPr>
          <w:instrText xml:space="preserve"> PAGEREF _Toc52804016 \h </w:instrText>
        </w:r>
        <w:r>
          <w:rPr>
            <w:noProof/>
            <w:webHidden/>
          </w:rPr>
        </w:r>
        <w:r>
          <w:rPr>
            <w:noProof/>
            <w:webHidden/>
          </w:rPr>
          <w:fldChar w:fldCharType="separate"/>
        </w:r>
        <w:r>
          <w:rPr>
            <w:noProof/>
            <w:webHidden/>
          </w:rPr>
          <w:t>28</w:t>
        </w:r>
        <w:r>
          <w:rPr>
            <w:noProof/>
            <w:webHidden/>
          </w:rPr>
          <w:fldChar w:fldCharType="end"/>
        </w:r>
      </w:hyperlink>
    </w:p>
    <w:p w14:paraId="5D4073EC" w14:textId="212EBAD0" w:rsidR="00A81683" w:rsidRDefault="00A81683">
      <w:pPr>
        <w:pStyle w:val="TOC2"/>
        <w:rPr>
          <w:rFonts w:asciiTheme="minorHAnsi" w:eastAsiaTheme="minorEastAsia" w:hAnsiTheme="minorHAnsi"/>
          <w:noProof/>
          <w:color w:val="auto"/>
          <w:lang w:eastAsia="en-AU"/>
        </w:rPr>
      </w:pPr>
      <w:hyperlink w:anchor="_Toc52804017" w:history="1">
        <w:r w:rsidRPr="00406EC6">
          <w:rPr>
            <w:rStyle w:val="Hyperlink"/>
            <w:noProof/>
          </w:rPr>
          <w:t>22.6.</w:t>
        </w:r>
        <w:r>
          <w:rPr>
            <w:rFonts w:asciiTheme="minorHAnsi" w:eastAsiaTheme="minorEastAsia" w:hAnsiTheme="minorHAnsi"/>
            <w:noProof/>
            <w:color w:val="auto"/>
            <w:lang w:eastAsia="en-AU"/>
          </w:rPr>
          <w:tab/>
        </w:r>
        <w:r w:rsidRPr="00406EC6">
          <w:rPr>
            <w:rStyle w:val="Hyperlink"/>
            <w:noProof/>
          </w:rPr>
          <w:t>Earlier breaches</w:t>
        </w:r>
        <w:r>
          <w:rPr>
            <w:noProof/>
            <w:webHidden/>
          </w:rPr>
          <w:tab/>
        </w:r>
        <w:r>
          <w:rPr>
            <w:noProof/>
            <w:webHidden/>
          </w:rPr>
          <w:fldChar w:fldCharType="begin"/>
        </w:r>
        <w:r>
          <w:rPr>
            <w:noProof/>
            <w:webHidden/>
          </w:rPr>
          <w:instrText xml:space="preserve"> PAGEREF _Toc52804017 \h </w:instrText>
        </w:r>
        <w:r>
          <w:rPr>
            <w:noProof/>
            <w:webHidden/>
          </w:rPr>
        </w:r>
        <w:r>
          <w:rPr>
            <w:noProof/>
            <w:webHidden/>
          </w:rPr>
          <w:fldChar w:fldCharType="separate"/>
        </w:r>
        <w:r>
          <w:rPr>
            <w:noProof/>
            <w:webHidden/>
          </w:rPr>
          <w:t>29</w:t>
        </w:r>
        <w:r>
          <w:rPr>
            <w:noProof/>
            <w:webHidden/>
          </w:rPr>
          <w:fldChar w:fldCharType="end"/>
        </w:r>
      </w:hyperlink>
    </w:p>
    <w:p w14:paraId="0CAC19DA" w14:textId="27CBA298"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18" w:history="1">
        <w:r w:rsidRPr="00406EC6">
          <w:rPr>
            <w:rStyle w:val="Hyperlink"/>
            <w:noProof/>
          </w:rPr>
          <w:t>23.</w:t>
        </w:r>
        <w:r>
          <w:rPr>
            <w:rFonts w:asciiTheme="minorHAnsi" w:eastAsiaTheme="minorEastAsia" w:hAnsiTheme="minorHAnsi"/>
            <w:noProof/>
            <w:color w:val="auto"/>
            <w:lang w:eastAsia="en-AU"/>
          </w:rPr>
          <w:tab/>
        </w:r>
        <w:r w:rsidRPr="00406EC6">
          <w:rPr>
            <w:rStyle w:val="Hyperlink"/>
            <w:noProof/>
          </w:rPr>
          <w:t>Further Term</w:t>
        </w:r>
        <w:r>
          <w:rPr>
            <w:noProof/>
            <w:webHidden/>
          </w:rPr>
          <w:tab/>
        </w:r>
        <w:r>
          <w:rPr>
            <w:noProof/>
            <w:webHidden/>
          </w:rPr>
          <w:fldChar w:fldCharType="begin"/>
        </w:r>
        <w:r>
          <w:rPr>
            <w:noProof/>
            <w:webHidden/>
          </w:rPr>
          <w:instrText xml:space="preserve"> PAGEREF _Toc52804018 \h </w:instrText>
        </w:r>
        <w:r>
          <w:rPr>
            <w:noProof/>
            <w:webHidden/>
          </w:rPr>
        </w:r>
        <w:r>
          <w:rPr>
            <w:noProof/>
            <w:webHidden/>
          </w:rPr>
          <w:fldChar w:fldCharType="separate"/>
        </w:r>
        <w:r>
          <w:rPr>
            <w:noProof/>
            <w:webHidden/>
          </w:rPr>
          <w:t>29</w:t>
        </w:r>
        <w:r>
          <w:rPr>
            <w:noProof/>
            <w:webHidden/>
          </w:rPr>
          <w:fldChar w:fldCharType="end"/>
        </w:r>
      </w:hyperlink>
    </w:p>
    <w:p w14:paraId="41687000" w14:textId="4C943F61"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19" w:history="1">
        <w:r w:rsidRPr="00406EC6">
          <w:rPr>
            <w:rStyle w:val="Hyperlink"/>
            <w:noProof/>
          </w:rPr>
          <w:t>24.</w:t>
        </w:r>
        <w:r>
          <w:rPr>
            <w:rFonts w:asciiTheme="minorHAnsi" w:eastAsiaTheme="minorEastAsia" w:hAnsiTheme="minorHAnsi"/>
            <w:noProof/>
            <w:color w:val="auto"/>
            <w:lang w:eastAsia="en-AU"/>
          </w:rPr>
          <w:tab/>
        </w:r>
        <w:r w:rsidRPr="00406EC6">
          <w:rPr>
            <w:rStyle w:val="Hyperlink"/>
            <w:noProof/>
          </w:rPr>
          <w:t>Overholding</w:t>
        </w:r>
        <w:r>
          <w:rPr>
            <w:noProof/>
            <w:webHidden/>
          </w:rPr>
          <w:tab/>
        </w:r>
        <w:r>
          <w:rPr>
            <w:noProof/>
            <w:webHidden/>
          </w:rPr>
          <w:fldChar w:fldCharType="begin"/>
        </w:r>
        <w:r>
          <w:rPr>
            <w:noProof/>
            <w:webHidden/>
          </w:rPr>
          <w:instrText xml:space="preserve"> PAGEREF _Toc52804019 \h </w:instrText>
        </w:r>
        <w:r>
          <w:rPr>
            <w:noProof/>
            <w:webHidden/>
          </w:rPr>
        </w:r>
        <w:r>
          <w:rPr>
            <w:noProof/>
            <w:webHidden/>
          </w:rPr>
          <w:fldChar w:fldCharType="separate"/>
        </w:r>
        <w:r>
          <w:rPr>
            <w:noProof/>
            <w:webHidden/>
          </w:rPr>
          <w:t>29</w:t>
        </w:r>
        <w:r>
          <w:rPr>
            <w:noProof/>
            <w:webHidden/>
          </w:rPr>
          <w:fldChar w:fldCharType="end"/>
        </w:r>
      </w:hyperlink>
    </w:p>
    <w:p w14:paraId="5E9D857E" w14:textId="42632FB7"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20" w:history="1">
        <w:r w:rsidRPr="00406EC6">
          <w:rPr>
            <w:rStyle w:val="Hyperlink"/>
            <w:noProof/>
          </w:rPr>
          <w:t>25.</w:t>
        </w:r>
        <w:r>
          <w:rPr>
            <w:rFonts w:asciiTheme="minorHAnsi" w:eastAsiaTheme="minorEastAsia" w:hAnsiTheme="minorHAnsi"/>
            <w:noProof/>
            <w:color w:val="auto"/>
            <w:lang w:eastAsia="en-AU"/>
          </w:rPr>
          <w:tab/>
        </w:r>
        <w:r w:rsidRPr="00406EC6">
          <w:rPr>
            <w:rStyle w:val="Hyperlink"/>
            <w:noProof/>
          </w:rPr>
          <w:t>GST</w:t>
        </w:r>
        <w:r>
          <w:rPr>
            <w:noProof/>
            <w:webHidden/>
          </w:rPr>
          <w:tab/>
        </w:r>
        <w:r>
          <w:rPr>
            <w:noProof/>
            <w:webHidden/>
          </w:rPr>
          <w:fldChar w:fldCharType="begin"/>
        </w:r>
        <w:r>
          <w:rPr>
            <w:noProof/>
            <w:webHidden/>
          </w:rPr>
          <w:instrText xml:space="preserve"> PAGEREF _Toc52804020 \h </w:instrText>
        </w:r>
        <w:r>
          <w:rPr>
            <w:noProof/>
            <w:webHidden/>
          </w:rPr>
        </w:r>
        <w:r>
          <w:rPr>
            <w:noProof/>
            <w:webHidden/>
          </w:rPr>
          <w:fldChar w:fldCharType="separate"/>
        </w:r>
        <w:r>
          <w:rPr>
            <w:noProof/>
            <w:webHidden/>
          </w:rPr>
          <w:t>29</w:t>
        </w:r>
        <w:r>
          <w:rPr>
            <w:noProof/>
            <w:webHidden/>
          </w:rPr>
          <w:fldChar w:fldCharType="end"/>
        </w:r>
      </w:hyperlink>
    </w:p>
    <w:p w14:paraId="5C171647" w14:textId="38CBDFDA"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21" w:history="1">
        <w:r w:rsidRPr="00406EC6">
          <w:rPr>
            <w:rStyle w:val="Hyperlink"/>
            <w:noProof/>
          </w:rPr>
          <w:t>26.</w:t>
        </w:r>
        <w:r>
          <w:rPr>
            <w:rFonts w:asciiTheme="minorHAnsi" w:eastAsiaTheme="minorEastAsia" w:hAnsiTheme="minorHAnsi"/>
            <w:noProof/>
            <w:color w:val="auto"/>
            <w:lang w:eastAsia="en-AU"/>
          </w:rPr>
          <w:tab/>
        </w:r>
        <w:r w:rsidRPr="00406EC6">
          <w:rPr>
            <w:rStyle w:val="Hyperlink"/>
            <w:noProof/>
          </w:rPr>
          <w:t>Contamination and Environment</w:t>
        </w:r>
        <w:r>
          <w:rPr>
            <w:noProof/>
            <w:webHidden/>
          </w:rPr>
          <w:tab/>
        </w:r>
        <w:r>
          <w:rPr>
            <w:noProof/>
            <w:webHidden/>
          </w:rPr>
          <w:fldChar w:fldCharType="begin"/>
        </w:r>
        <w:r>
          <w:rPr>
            <w:noProof/>
            <w:webHidden/>
          </w:rPr>
          <w:instrText xml:space="preserve"> PAGEREF _Toc52804021 \h </w:instrText>
        </w:r>
        <w:r>
          <w:rPr>
            <w:noProof/>
            <w:webHidden/>
          </w:rPr>
        </w:r>
        <w:r>
          <w:rPr>
            <w:noProof/>
            <w:webHidden/>
          </w:rPr>
          <w:fldChar w:fldCharType="separate"/>
        </w:r>
        <w:r>
          <w:rPr>
            <w:noProof/>
            <w:webHidden/>
          </w:rPr>
          <w:t>29</w:t>
        </w:r>
        <w:r>
          <w:rPr>
            <w:noProof/>
            <w:webHidden/>
          </w:rPr>
          <w:fldChar w:fldCharType="end"/>
        </w:r>
      </w:hyperlink>
    </w:p>
    <w:p w14:paraId="7CBE8405" w14:textId="7BEB7E04" w:rsidR="00A81683" w:rsidRDefault="00A81683">
      <w:pPr>
        <w:pStyle w:val="TOC2"/>
        <w:rPr>
          <w:rFonts w:asciiTheme="minorHAnsi" w:eastAsiaTheme="minorEastAsia" w:hAnsiTheme="minorHAnsi"/>
          <w:noProof/>
          <w:color w:val="auto"/>
          <w:lang w:eastAsia="en-AU"/>
        </w:rPr>
      </w:pPr>
      <w:hyperlink w:anchor="_Toc52804022" w:history="1">
        <w:r w:rsidRPr="00406EC6">
          <w:rPr>
            <w:rStyle w:val="Hyperlink"/>
            <w:noProof/>
          </w:rPr>
          <w:t>26.1.</w:t>
        </w:r>
        <w:r>
          <w:rPr>
            <w:rFonts w:asciiTheme="minorHAnsi" w:eastAsiaTheme="minorEastAsia" w:hAnsiTheme="minorHAnsi"/>
            <w:noProof/>
            <w:color w:val="auto"/>
            <w:lang w:eastAsia="en-AU"/>
          </w:rPr>
          <w:tab/>
        </w:r>
        <w:r w:rsidRPr="00406EC6">
          <w:rPr>
            <w:rStyle w:val="Hyperlink"/>
            <w:noProof/>
          </w:rPr>
          <w:t>Contamination</w:t>
        </w:r>
        <w:r>
          <w:rPr>
            <w:noProof/>
            <w:webHidden/>
          </w:rPr>
          <w:tab/>
        </w:r>
        <w:r>
          <w:rPr>
            <w:noProof/>
            <w:webHidden/>
          </w:rPr>
          <w:fldChar w:fldCharType="begin"/>
        </w:r>
        <w:r>
          <w:rPr>
            <w:noProof/>
            <w:webHidden/>
          </w:rPr>
          <w:instrText xml:space="preserve"> PAGEREF _Toc52804022 \h </w:instrText>
        </w:r>
        <w:r>
          <w:rPr>
            <w:noProof/>
            <w:webHidden/>
          </w:rPr>
        </w:r>
        <w:r>
          <w:rPr>
            <w:noProof/>
            <w:webHidden/>
          </w:rPr>
          <w:fldChar w:fldCharType="separate"/>
        </w:r>
        <w:r>
          <w:rPr>
            <w:noProof/>
            <w:webHidden/>
          </w:rPr>
          <w:t>29</w:t>
        </w:r>
        <w:r>
          <w:rPr>
            <w:noProof/>
            <w:webHidden/>
          </w:rPr>
          <w:fldChar w:fldCharType="end"/>
        </w:r>
      </w:hyperlink>
    </w:p>
    <w:p w14:paraId="33DBB90A" w14:textId="4E8BB93D" w:rsidR="00A81683" w:rsidRDefault="00A81683">
      <w:pPr>
        <w:pStyle w:val="TOC2"/>
        <w:rPr>
          <w:rFonts w:asciiTheme="minorHAnsi" w:eastAsiaTheme="minorEastAsia" w:hAnsiTheme="minorHAnsi"/>
          <w:noProof/>
          <w:color w:val="auto"/>
          <w:lang w:eastAsia="en-AU"/>
        </w:rPr>
      </w:pPr>
      <w:hyperlink w:anchor="_Toc52804023" w:history="1">
        <w:r w:rsidRPr="00406EC6">
          <w:rPr>
            <w:rStyle w:val="Hyperlink"/>
            <w:noProof/>
          </w:rPr>
          <w:t>26.2.</w:t>
        </w:r>
        <w:r>
          <w:rPr>
            <w:rFonts w:asciiTheme="minorHAnsi" w:eastAsiaTheme="minorEastAsia" w:hAnsiTheme="minorHAnsi"/>
            <w:noProof/>
            <w:color w:val="auto"/>
            <w:lang w:eastAsia="en-AU"/>
          </w:rPr>
          <w:tab/>
        </w:r>
        <w:r w:rsidRPr="00406EC6">
          <w:rPr>
            <w:rStyle w:val="Hyperlink"/>
            <w:noProof/>
          </w:rPr>
          <w:t>Contamination Release and Indemnity</w:t>
        </w:r>
        <w:r>
          <w:rPr>
            <w:noProof/>
            <w:webHidden/>
          </w:rPr>
          <w:tab/>
        </w:r>
        <w:r>
          <w:rPr>
            <w:noProof/>
            <w:webHidden/>
          </w:rPr>
          <w:fldChar w:fldCharType="begin"/>
        </w:r>
        <w:r>
          <w:rPr>
            <w:noProof/>
            <w:webHidden/>
          </w:rPr>
          <w:instrText xml:space="preserve"> PAGEREF _Toc52804023 \h </w:instrText>
        </w:r>
        <w:r>
          <w:rPr>
            <w:noProof/>
            <w:webHidden/>
          </w:rPr>
        </w:r>
        <w:r>
          <w:rPr>
            <w:noProof/>
            <w:webHidden/>
          </w:rPr>
          <w:fldChar w:fldCharType="separate"/>
        </w:r>
        <w:r>
          <w:rPr>
            <w:noProof/>
            <w:webHidden/>
          </w:rPr>
          <w:t>30</w:t>
        </w:r>
        <w:r>
          <w:rPr>
            <w:noProof/>
            <w:webHidden/>
          </w:rPr>
          <w:fldChar w:fldCharType="end"/>
        </w:r>
      </w:hyperlink>
    </w:p>
    <w:p w14:paraId="0F568CFA" w14:textId="0888502A" w:rsidR="00A81683" w:rsidRDefault="00A81683">
      <w:pPr>
        <w:pStyle w:val="TOC2"/>
        <w:rPr>
          <w:rFonts w:asciiTheme="minorHAnsi" w:eastAsiaTheme="minorEastAsia" w:hAnsiTheme="minorHAnsi"/>
          <w:noProof/>
          <w:color w:val="auto"/>
          <w:lang w:eastAsia="en-AU"/>
        </w:rPr>
      </w:pPr>
      <w:hyperlink w:anchor="_Toc52804025" w:history="1">
        <w:r w:rsidRPr="00406EC6">
          <w:rPr>
            <w:rStyle w:val="Hyperlink"/>
            <w:noProof/>
          </w:rPr>
          <w:t>26.3.</w:t>
        </w:r>
        <w:r>
          <w:rPr>
            <w:rFonts w:asciiTheme="minorHAnsi" w:eastAsiaTheme="minorEastAsia" w:hAnsiTheme="minorHAnsi"/>
            <w:noProof/>
            <w:color w:val="auto"/>
            <w:lang w:eastAsia="en-AU"/>
          </w:rPr>
          <w:tab/>
        </w:r>
        <w:r w:rsidRPr="00406EC6">
          <w:rPr>
            <w:rStyle w:val="Hyperlink"/>
            <w:noProof/>
          </w:rPr>
          <w:t>Environmental management</w:t>
        </w:r>
        <w:r>
          <w:rPr>
            <w:noProof/>
            <w:webHidden/>
          </w:rPr>
          <w:tab/>
        </w:r>
        <w:r>
          <w:rPr>
            <w:noProof/>
            <w:webHidden/>
          </w:rPr>
          <w:fldChar w:fldCharType="begin"/>
        </w:r>
        <w:r>
          <w:rPr>
            <w:noProof/>
            <w:webHidden/>
          </w:rPr>
          <w:instrText xml:space="preserve"> PAGEREF _Toc52804025 \h </w:instrText>
        </w:r>
        <w:r>
          <w:rPr>
            <w:noProof/>
            <w:webHidden/>
          </w:rPr>
        </w:r>
        <w:r>
          <w:rPr>
            <w:noProof/>
            <w:webHidden/>
          </w:rPr>
          <w:fldChar w:fldCharType="separate"/>
        </w:r>
        <w:r>
          <w:rPr>
            <w:noProof/>
            <w:webHidden/>
          </w:rPr>
          <w:t>30</w:t>
        </w:r>
        <w:r>
          <w:rPr>
            <w:noProof/>
            <w:webHidden/>
          </w:rPr>
          <w:fldChar w:fldCharType="end"/>
        </w:r>
      </w:hyperlink>
    </w:p>
    <w:p w14:paraId="066B0C38" w14:textId="5AA81F45"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26" w:history="1">
        <w:r w:rsidRPr="00406EC6">
          <w:rPr>
            <w:rStyle w:val="Hyperlink"/>
            <w:noProof/>
          </w:rPr>
          <w:t>27.</w:t>
        </w:r>
        <w:r>
          <w:rPr>
            <w:rFonts w:asciiTheme="minorHAnsi" w:eastAsiaTheme="minorEastAsia" w:hAnsiTheme="minorHAnsi"/>
            <w:noProof/>
            <w:color w:val="auto"/>
            <w:lang w:eastAsia="en-AU"/>
          </w:rPr>
          <w:tab/>
        </w:r>
        <w:r w:rsidRPr="00406EC6">
          <w:rPr>
            <w:rStyle w:val="Hyperlink"/>
            <w:noProof/>
          </w:rPr>
          <w:t>Retail Act</w:t>
        </w:r>
        <w:r>
          <w:rPr>
            <w:noProof/>
            <w:webHidden/>
          </w:rPr>
          <w:tab/>
        </w:r>
        <w:r>
          <w:rPr>
            <w:noProof/>
            <w:webHidden/>
          </w:rPr>
          <w:fldChar w:fldCharType="begin"/>
        </w:r>
        <w:r>
          <w:rPr>
            <w:noProof/>
            <w:webHidden/>
          </w:rPr>
          <w:instrText xml:space="preserve"> PAGEREF _Toc52804026 \h </w:instrText>
        </w:r>
        <w:r>
          <w:rPr>
            <w:noProof/>
            <w:webHidden/>
          </w:rPr>
        </w:r>
        <w:r>
          <w:rPr>
            <w:noProof/>
            <w:webHidden/>
          </w:rPr>
          <w:fldChar w:fldCharType="separate"/>
        </w:r>
        <w:r>
          <w:rPr>
            <w:noProof/>
            <w:webHidden/>
          </w:rPr>
          <w:t>30</w:t>
        </w:r>
        <w:r>
          <w:rPr>
            <w:noProof/>
            <w:webHidden/>
          </w:rPr>
          <w:fldChar w:fldCharType="end"/>
        </w:r>
      </w:hyperlink>
    </w:p>
    <w:p w14:paraId="53C07910" w14:textId="17DCF30B"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27" w:history="1">
        <w:r w:rsidRPr="00406EC6">
          <w:rPr>
            <w:rStyle w:val="Hyperlink"/>
            <w:noProof/>
          </w:rPr>
          <w:t>28.</w:t>
        </w:r>
        <w:r>
          <w:rPr>
            <w:rFonts w:asciiTheme="minorHAnsi" w:eastAsiaTheme="minorEastAsia" w:hAnsiTheme="minorHAnsi"/>
            <w:noProof/>
            <w:color w:val="auto"/>
            <w:lang w:eastAsia="en-AU"/>
          </w:rPr>
          <w:tab/>
        </w:r>
        <w:r w:rsidRPr="00406EC6">
          <w:rPr>
            <w:rStyle w:val="Hyperlink"/>
            <w:noProof/>
          </w:rPr>
          <w:t>Landlord's delegation</w:t>
        </w:r>
        <w:r>
          <w:rPr>
            <w:noProof/>
            <w:webHidden/>
          </w:rPr>
          <w:tab/>
        </w:r>
        <w:r>
          <w:rPr>
            <w:noProof/>
            <w:webHidden/>
          </w:rPr>
          <w:fldChar w:fldCharType="begin"/>
        </w:r>
        <w:r>
          <w:rPr>
            <w:noProof/>
            <w:webHidden/>
          </w:rPr>
          <w:instrText xml:space="preserve"> PAGEREF _Toc52804027 \h </w:instrText>
        </w:r>
        <w:r>
          <w:rPr>
            <w:noProof/>
            <w:webHidden/>
          </w:rPr>
        </w:r>
        <w:r>
          <w:rPr>
            <w:noProof/>
            <w:webHidden/>
          </w:rPr>
          <w:fldChar w:fldCharType="separate"/>
        </w:r>
        <w:r>
          <w:rPr>
            <w:noProof/>
            <w:webHidden/>
          </w:rPr>
          <w:t>31</w:t>
        </w:r>
        <w:r>
          <w:rPr>
            <w:noProof/>
            <w:webHidden/>
          </w:rPr>
          <w:fldChar w:fldCharType="end"/>
        </w:r>
      </w:hyperlink>
    </w:p>
    <w:p w14:paraId="19F147E9" w14:textId="6BB36AE9"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28" w:history="1">
        <w:r w:rsidRPr="00406EC6">
          <w:rPr>
            <w:rStyle w:val="Hyperlink"/>
            <w:noProof/>
          </w:rPr>
          <w:t>29.</w:t>
        </w:r>
        <w:r>
          <w:rPr>
            <w:rFonts w:asciiTheme="minorHAnsi" w:eastAsiaTheme="minorEastAsia" w:hAnsiTheme="minorHAnsi"/>
            <w:noProof/>
            <w:color w:val="auto"/>
            <w:lang w:eastAsia="en-AU"/>
          </w:rPr>
          <w:tab/>
        </w:r>
        <w:r w:rsidRPr="00406EC6">
          <w:rPr>
            <w:rStyle w:val="Hyperlink"/>
            <w:noProof/>
          </w:rPr>
          <w:t>Disclosure</w:t>
        </w:r>
        <w:r>
          <w:rPr>
            <w:noProof/>
            <w:webHidden/>
          </w:rPr>
          <w:tab/>
        </w:r>
        <w:r>
          <w:rPr>
            <w:noProof/>
            <w:webHidden/>
          </w:rPr>
          <w:fldChar w:fldCharType="begin"/>
        </w:r>
        <w:r>
          <w:rPr>
            <w:noProof/>
            <w:webHidden/>
          </w:rPr>
          <w:instrText xml:space="preserve"> PAGEREF _Toc52804028 \h </w:instrText>
        </w:r>
        <w:r>
          <w:rPr>
            <w:noProof/>
            <w:webHidden/>
          </w:rPr>
        </w:r>
        <w:r>
          <w:rPr>
            <w:noProof/>
            <w:webHidden/>
          </w:rPr>
          <w:fldChar w:fldCharType="separate"/>
        </w:r>
        <w:r>
          <w:rPr>
            <w:noProof/>
            <w:webHidden/>
          </w:rPr>
          <w:t>31</w:t>
        </w:r>
        <w:r>
          <w:rPr>
            <w:noProof/>
            <w:webHidden/>
          </w:rPr>
          <w:fldChar w:fldCharType="end"/>
        </w:r>
      </w:hyperlink>
    </w:p>
    <w:p w14:paraId="58607B1A" w14:textId="7CA3CA90" w:rsidR="00A81683" w:rsidRDefault="00A81683">
      <w:pPr>
        <w:pStyle w:val="TOC2"/>
        <w:rPr>
          <w:rFonts w:asciiTheme="minorHAnsi" w:eastAsiaTheme="minorEastAsia" w:hAnsiTheme="minorHAnsi"/>
          <w:noProof/>
          <w:color w:val="auto"/>
          <w:lang w:eastAsia="en-AU"/>
        </w:rPr>
      </w:pPr>
      <w:hyperlink w:anchor="_Toc52804029" w:history="1">
        <w:r w:rsidRPr="00406EC6">
          <w:rPr>
            <w:rStyle w:val="Hyperlink"/>
            <w:noProof/>
          </w:rPr>
          <w:t>29.1.</w:t>
        </w:r>
        <w:r>
          <w:rPr>
            <w:rFonts w:asciiTheme="minorHAnsi" w:eastAsiaTheme="minorEastAsia" w:hAnsiTheme="minorHAnsi"/>
            <w:noProof/>
            <w:color w:val="auto"/>
            <w:lang w:eastAsia="en-AU"/>
          </w:rPr>
          <w:tab/>
        </w:r>
        <w:r w:rsidRPr="00406EC6">
          <w:rPr>
            <w:rStyle w:val="Hyperlink"/>
            <w:noProof/>
          </w:rPr>
          <w:t>General disclosure</w:t>
        </w:r>
        <w:r>
          <w:rPr>
            <w:noProof/>
            <w:webHidden/>
          </w:rPr>
          <w:tab/>
        </w:r>
        <w:r>
          <w:rPr>
            <w:noProof/>
            <w:webHidden/>
          </w:rPr>
          <w:fldChar w:fldCharType="begin"/>
        </w:r>
        <w:r>
          <w:rPr>
            <w:noProof/>
            <w:webHidden/>
          </w:rPr>
          <w:instrText xml:space="preserve"> PAGEREF _Toc52804029 \h </w:instrText>
        </w:r>
        <w:r>
          <w:rPr>
            <w:noProof/>
            <w:webHidden/>
          </w:rPr>
        </w:r>
        <w:r>
          <w:rPr>
            <w:noProof/>
            <w:webHidden/>
          </w:rPr>
          <w:fldChar w:fldCharType="separate"/>
        </w:r>
        <w:r>
          <w:rPr>
            <w:noProof/>
            <w:webHidden/>
          </w:rPr>
          <w:t>31</w:t>
        </w:r>
        <w:r>
          <w:rPr>
            <w:noProof/>
            <w:webHidden/>
          </w:rPr>
          <w:fldChar w:fldCharType="end"/>
        </w:r>
      </w:hyperlink>
    </w:p>
    <w:p w14:paraId="085F7CE6" w14:textId="52B6E4BB" w:rsidR="00A81683" w:rsidRDefault="00A81683">
      <w:pPr>
        <w:pStyle w:val="TOC2"/>
        <w:rPr>
          <w:rFonts w:asciiTheme="minorHAnsi" w:eastAsiaTheme="minorEastAsia" w:hAnsiTheme="minorHAnsi"/>
          <w:noProof/>
          <w:color w:val="auto"/>
          <w:lang w:eastAsia="en-AU"/>
        </w:rPr>
      </w:pPr>
      <w:hyperlink w:anchor="_Toc52804030" w:history="1">
        <w:r w:rsidRPr="00406EC6">
          <w:rPr>
            <w:rStyle w:val="Hyperlink"/>
            <w:noProof/>
          </w:rPr>
          <w:t>29.2.</w:t>
        </w:r>
        <w:r>
          <w:rPr>
            <w:rFonts w:asciiTheme="minorHAnsi" w:eastAsiaTheme="minorEastAsia" w:hAnsiTheme="minorHAnsi"/>
            <w:noProof/>
            <w:color w:val="auto"/>
            <w:lang w:eastAsia="en-AU"/>
          </w:rPr>
          <w:tab/>
        </w:r>
        <w:r w:rsidRPr="00406EC6">
          <w:rPr>
            <w:rStyle w:val="Hyperlink"/>
            <w:noProof/>
          </w:rPr>
          <w:t>Minister's disclosure</w:t>
        </w:r>
        <w:r>
          <w:rPr>
            <w:noProof/>
            <w:webHidden/>
          </w:rPr>
          <w:tab/>
        </w:r>
        <w:r>
          <w:rPr>
            <w:noProof/>
            <w:webHidden/>
          </w:rPr>
          <w:fldChar w:fldCharType="begin"/>
        </w:r>
        <w:r>
          <w:rPr>
            <w:noProof/>
            <w:webHidden/>
          </w:rPr>
          <w:instrText xml:space="preserve"> PAGEREF _Toc52804030 \h </w:instrText>
        </w:r>
        <w:r>
          <w:rPr>
            <w:noProof/>
            <w:webHidden/>
          </w:rPr>
        </w:r>
        <w:r>
          <w:rPr>
            <w:noProof/>
            <w:webHidden/>
          </w:rPr>
          <w:fldChar w:fldCharType="separate"/>
        </w:r>
        <w:r>
          <w:rPr>
            <w:noProof/>
            <w:webHidden/>
          </w:rPr>
          <w:t>32</w:t>
        </w:r>
        <w:r>
          <w:rPr>
            <w:noProof/>
            <w:webHidden/>
          </w:rPr>
          <w:fldChar w:fldCharType="end"/>
        </w:r>
      </w:hyperlink>
    </w:p>
    <w:p w14:paraId="52473EF9" w14:textId="37050720" w:rsidR="00A81683" w:rsidRDefault="00A81683">
      <w:pPr>
        <w:pStyle w:val="TOC1"/>
        <w:tabs>
          <w:tab w:val="left" w:pos="660"/>
          <w:tab w:val="right" w:leader="dot" w:pos="9016"/>
        </w:tabs>
        <w:rPr>
          <w:rFonts w:asciiTheme="minorHAnsi" w:eastAsiaTheme="minorEastAsia" w:hAnsiTheme="minorHAnsi"/>
          <w:noProof/>
          <w:color w:val="auto"/>
          <w:lang w:eastAsia="en-AU"/>
        </w:rPr>
      </w:pPr>
      <w:hyperlink w:anchor="_Toc52804031" w:history="1">
        <w:r w:rsidRPr="00406EC6">
          <w:rPr>
            <w:rStyle w:val="Hyperlink"/>
            <w:noProof/>
          </w:rPr>
          <w:t>30.</w:t>
        </w:r>
        <w:r>
          <w:rPr>
            <w:rFonts w:asciiTheme="minorHAnsi" w:eastAsiaTheme="minorEastAsia" w:hAnsiTheme="minorHAnsi"/>
            <w:noProof/>
            <w:color w:val="auto"/>
            <w:lang w:eastAsia="en-AU"/>
          </w:rPr>
          <w:tab/>
        </w:r>
        <w:r w:rsidRPr="00406EC6">
          <w:rPr>
            <w:rStyle w:val="Hyperlink"/>
            <w:noProof/>
          </w:rPr>
          <w:t>Miscellaneous</w:t>
        </w:r>
        <w:r>
          <w:rPr>
            <w:noProof/>
            <w:webHidden/>
          </w:rPr>
          <w:tab/>
        </w:r>
        <w:r>
          <w:rPr>
            <w:noProof/>
            <w:webHidden/>
          </w:rPr>
          <w:fldChar w:fldCharType="begin"/>
        </w:r>
        <w:r>
          <w:rPr>
            <w:noProof/>
            <w:webHidden/>
          </w:rPr>
          <w:instrText xml:space="preserve"> PAGEREF _Toc52804031 \h </w:instrText>
        </w:r>
        <w:r>
          <w:rPr>
            <w:noProof/>
            <w:webHidden/>
          </w:rPr>
        </w:r>
        <w:r>
          <w:rPr>
            <w:noProof/>
            <w:webHidden/>
          </w:rPr>
          <w:fldChar w:fldCharType="separate"/>
        </w:r>
        <w:r>
          <w:rPr>
            <w:noProof/>
            <w:webHidden/>
          </w:rPr>
          <w:t>32</w:t>
        </w:r>
        <w:r>
          <w:rPr>
            <w:noProof/>
            <w:webHidden/>
          </w:rPr>
          <w:fldChar w:fldCharType="end"/>
        </w:r>
      </w:hyperlink>
    </w:p>
    <w:p w14:paraId="1247B1DF" w14:textId="567A115F" w:rsidR="00A81683" w:rsidRDefault="00A81683">
      <w:pPr>
        <w:pStyle w:val="TOC2"/>
        <w:rPr>
          <w:rFonts w:asciiTheme="minorHAnsi" w:eastAsiaTheme="minorEastAsia" w:hAnsiTheme="minorHAnsi"/>
          <w:noProof/>
          <w:color w:val="auto"/>
          <w:lang w:eastAsia="en-AU"/>
        </w:rPr>
      </w:pPr>
      <w:hyperlink w:anchor="_Toc52804032" w:history="1">
        <w:r w:rsidRPr="00406EC6">
          <w:rPr>
            <w:rStyle w:val="Hyperlink"/>
            <w:noProof/>
          </w:rPr>
          <w:t>30.1.</w:t>
        </w:r>
        <w:r>
          <w:rPr>
            <w:rFonts w:asciiTheme="minorHAnsi" w:eastAsiaTheme="minorEastAsia" w:hAnsiTheme="minorHAnsi"/>
            <w:noProof/>
            <w:color w:val="auto"/>
            <w:lang w:eastAsia="en-AU"/>
          </w:rPr>
          <w:tab/>
        </w:r>
        <w:r w:rsidRPr="00406EC6">
          <w:rPr>
            <w:rStyle w:val="Hyperlink"/>
            <w:noProof/>
          </w:rPr>
          <w:t>Landlord's consent</w:t>
        </w:r>
        <w:r>
          <w:rPr>
            <w:noProof/>
            <w:webHidden/>
          </w:rPr>
          <w:tab/>
        </w:r>
        <w:r>
          <w:rPr>
            <w:noProof/>
            <w:webHidden/>
          </w:rPr>
          <w:fldChar w:fldCharType="begin"/>
        </w:r>
        <w:r>
          <w:rPr>
            <w:noProof/>
            <w:webHidden/>
          </w:rPr>
          <w:instrText xml:space="preserve"> PAGEREF _Toc52804032 \h </w:instrText>
        </w:r>
        <w:r>
          <w:rPr>
            <w:noProof/>
            <w:webHidden/>
          </w:rPr>
        </w:r>
        <w:r>
          <w:rPr>
            <w:noProof/>
            <w:webHidden/>
          </w:rPr>
          <w:fldChar w:fldCharType="separate"/>
        </w:r>
        <w:r>
          <w:rPr>
            <w:noProof/>
            <w:webHidden/>
          </w:rPr>
          <w:t>32</w:t>
        </w:r>
        <w:r>
          <w:rPr>
            <w:noProof/>
            <w:webHidden/>
          </w:rPr>
          <w:fldChar w:fldCharType="end"/>
        </w:r>
      </w:hyperlink>
    </w:p>
    <w:p w14:paraId="637F8290" w14:textId="520F17FA" w:rsidR="00A81683" w:rsidRDefault="00A81683">
      <w:pPr>
        <w:pStyle w:val="TOC2"/>
        <w:rPr>
          <w:rFonts w:asciiTheme="minorHAnsi" w:eastAsiaTheme="minorEastAsia" w:hAnsiTheme="minorHAnsi"/>
          <w:noProof/>
          <w:color w:val="auto"/>
          <w:lang w:eastAsia="en-AU"/>
        </w:rPr>
      </w:pPr>
      <w:hyperlink w:anchor="_Toc52804033" w:history="1">
        <w:r w:rsidRPr="00406EC6">
          <w:rPr>
            <w:rStyle w:val="Hyperlink"/>
            <w:noProof/>
          </w:rPr>
          <w:t>30.2.</w:t>
        </w:r>
        <w:r>
          <w:rPr>
            <w:rFonts w:asciiTheme="minorHAnsi" w:eastAsiaTheme="minorEastAsia" w:hAnsiTheme="minorHAnsi"/>
            <w:noProof/>
            <w:color w:val="auto"/>
            <w:lang w:eastAsia="en-AU"/>
          </w:rPr>
          <w:tab/>
        </w:r>
        <w:r w:rsidRPr="00406EC6">
          <w:rPr>
            <w:rStyle w:val="Hyperlink"/>
            <w:noProof/>
          </w:rPr>
          <w:t>Severability</w:t>
        </w:r>
        <w:r>
          <w:rPr>
            <w:noProof/>
            <w:webHidden/>
          </w:rPr>
          <w:tab/>
        </w:r>
        <w:r>
          <w:rPr>
            <w:noProof/>
            <w:webHidden/>
          </w:rPr>
          <w:fldChar w:fldCharType="begin"/>
        </w:r>
        <w:r>
          <w:rPr>
            <w:noProof/>
            <w:webHidden/>
          </w:rPr>
          <w:instrText xml:space="preserve"> PAGEREF _Toc52804033 \h </w:instrText>
        </w:r>
        <w:r>
          <w:rPr>
            <w:noProof/>
            <w:webHidden/>
          </w:rPr>
        </w:r>
        <w:r>
          <w:rPr>
            <w:noProof/>
            <w:webHidden/>
          </w:rPr>
          <w:fldChar w:fldCharType="separate"/>
        </w:r>
        <w:r>
          <w:rPr>
            <w:noProof/>
            <w:webHidden/>
          </w:rPr>
          <w:t>32</w:t>
        </w:r>
        <w:r>
          <w:rPr>
            <w:noProof/>
            <w:webHidden/>
          </w:rPr>
          <w:fldChar w:fldCharType="end"/>
        </w:r>
      </w:hyperlink>
    </w:p>
    <w:p w14:paraId="2DC0C440" w14:textId="69643DCA" w:rsidR="00A81683" w:rsidRDefault="00A81683">
      <w:pPr>
        <w:pStyle w:val="TOC2"/>
        <w:rPr>
          <w:rFonts w:asciiTheme="minorHAnsi" w:eastAsiaTheme="minorEastAsia" w:hAnsiTheme="minorHAnsi"/>
          <w:noProof/>
          <w:color w:val="auto"/>
          <w:lang w:eastAsia="en-AU"/>
        </w:rPr>
      </w:pPr>
      <w:hyperlink w:anchor="_Toc52804034" w:history="1">
        <w:r w:rsidRPr="00406EC6">
          <w:rPr>
            <w:rStyle w:val="Hyperlink"/>
            <w:noProof/>
          </w:rPr>
          <w:t>30.3.</w:t>
        </w:r>
        <w:r>
          <w:rPr>
            <w:rFonts w:asciiTheme="minorHAnsi" w:eastAsiaTheme="minorEastAsia" w:hAnsiTheme="minorHAnsi"/>
            <w:noProof/>
            <w:color w:val="auto"/>
            <w:lang w:eastAsia="en-AU"/>
          </w:rPr>
          <w:tab/>
        </w:r>
        <w:r w:rsidRPr="00406EC6">
          <w:rPr>
            <w:rStyle w:val="Hyperlink"/>
            <w:noProof/>
          </w:rPr>
          <w:t>Entire agreement</w:t>
        </w:r>
        <w:r>
          <w:rPr>
            <w:noProof/>
            <w:webHidden/>
          </w:rPr>
          <w:tab/>
        </w:r>
        <w:r>
          <w:rPr>
            <w:noProof/>
            <w:webHidden/>
          </w:rPr>
          <w:fldChar w:fldCharType="begin"/>
        </w:r>
        <w:r>
          <w:rPr>
            <w:noProof/>
            <w:webHidden/>
          </w:rPr>
          <w:instrText xml:space="preserve"> PAGEREF _Toc52804034 \h </w:instrText>
        </w:r>
        <w:r>
          <w:rPr>
            <w:noProof/>
            <w:webHidden/>
          </w:rPr>
        </w:r>
        <w:r>
          <w:rPr>
            <w:noProof/>
            <w:webHidden/>
          </w:rPr>
          <w:fldChar w:fldCharType="separate"/>
        </w:r>
        <w:r>
          <w:rPr>
            <w:noProof/>
            <w:webHidden/>
          </w:rPr>
          <w:t>32</w:t>
        </w:r>
        <w:r>
          <w:rPr>
            <w:noProof/>
            <w:webHidden/>
          </w:rPr>
          <w:fldChar w:fldCharType="end"/>
        </w:r>
      </w:hyperlink>
    </w:p>
    <w:p w14:paraId="5735A157" w14:textId="12F36A90" w:rsidR="00A81683" w:rsidRDefault="00A81683">
      <w:pPr>
        <w:pStyle w:val="TOC2"/>
        <w:rPr>
          <w:rFonts w:asciiTheme="minorHAnsi" w:eastAsiaTheme="minorEastAsia" w:hAnsiTheme="minorHAnsi"/>
          <w:noProof/>
          <w:color w:val="auto"/>
          <w:lang w:eastAsia="en-AU"/>
        </w:rPr>
      </w:pPr>
      <w:hyperlink w:anchor="_Toc52804035" w:history="1">
        <w:r w:rsidRPr="00406EC6">
          <w:rPr>
            <w:rStyle w:val="Hyperlink"/>
            <w:noProof/>
          </w:rPr>
          <w:t>30.4.</w:t>
        </w:r>
        <w:r>
          <w:rPr>
            <w:rFonts w:asciiTheme="minorHAnsi" w:eastAsiaTheme="minorEastAsia" w:hAnsiTheme="minorHAnsi"/>
            <w:noProof/>
            <w:color w:val="auto"/>
            <w:lang w:eastAsia="en-AU"/>
          </w:rPr>
          <w:tab/>
        </w:r>
        <w:r w:rsidRPr="00406EC6">
          <w:rPr>
            <w:rStyle w:val="Hyperlink"/>
            <w:noProof/>
          </w:rPr>
          <w:t>Negation of warranties</w:t>
        </w:r>
        <w:r>
          <w:rPr>
            <w:noProof/>
            <w:webHidden/>
          </w:rPr>
          <w:tab/>
        </w:r>
        <w:r>
          <w:rPr>
            <w:noProof/>
            <w:webHidden/>
          </w:rPr>
          <w:fldChar w:fldCharType="begin"/>
        </w:r>
        <w:r>
          <w:rPr>
            <w:noProof/>
            <w:webHidden/>
          </w:rPr>
          <w:instrText xml:space="preserve"> PAGEREF _Toc52804035 \h </w:instrText>
        </w:r>
        <w:r>
          <w:rPr>
            <w:noProof/>
            <w:webHidden/>
          </w:rPr>
        </w:r>
        <w:r>
          <w:rPr>
            <w:noProof/>
            <w:webHidden/>
          </w:rPr>
          <w:fldChar w:fldCharType="separate"/>
        </w:r>
        <w:r>
          <w:rPr>
            <w:noProof/>
            <w:webHidden/>
          </w:rPr>
          <w:t>33</w:t>
        </w:r>
        <w:r>
          <w:rPr>
            <w:noProof/>
            <w:webHidden/>
          </w:rPr>
          <w:fldChar w:fldCharType="end"/>
        </w:r>
      </w:hyperlink>
    </w:p>
    <w:p w14:paraId="3F7B7B7E" w14:textId="3DC45ABE" w:rsidR="00A81683" w:rsidRDefault="00A81683">
      <w:pPr>
        <w:pStyle w:val="TOC2"/>
        <w:rPr>
          <w:rFonts w:asciiTheme="minorHAnsi" w:eastAsiaTheme="minorEastAsia" w:hAnsiTheme="minorHAnsi"/>
          <w:noProof/>
          <w:color w:val="auto"/>
          <w:lang w:eastAsia="en-AU"/>
        </w:rPr>
      </w:pPr>
      <w:hyperlink w:anchor="_Toc52804036" w:history="1">
        <w:r w:rsidRPr="00406EC6">
          <w:rPr>
            <w:rStyle w:val="Hyperlink"/>
            <w:noProof/>
          </w:rPr>
          <w:t>30.5.</w:t>
        </w:r>
        <w:r>
          <w:rPr>
            <w:rFonts w:asciiTheme="minorHAnsi" w:eastAsiaTheme="minorEastAsia" w:hAnsiTheme="minorHAnsi"/>
            <w:noProof/>
            <w:color w:val="auto"/>
            <w:lang w:eastAsia="en-AU"/>
          </w:rPr>
          <w:tab/>
        </w:r>
        <w:r w:rsidRPr="00406EC6">
          <w:rPr>
            <w:rStyle w:val="Hyperlink"/>
            <w:noProof/>
          </w:rPr>
          <w:t>Governing law</w:t>
        </w:r>
        <w:r>
          <w:rPr>
            <w:noProof/>
            <w:webHidden/>
          </w:rPr>
          <w:tab/>
        </w:r>
        <w:r>
          <w:rPr>
            <w:noProof/>
            <w:webHidden/>
          </w:rPr>
          <w:fldChar w:fldCharType="begin"/>
        </w:r>
        <w:r>
          <w:rPr>
            <w:noProof/>
            <w:webHidden/>
          </w:rPr>
          <w:instrText xml:space="preserve"> PAGEREF _Toc52804036 \h </w:instrText>
        </w:r>
        <w:r>
          <w:rPr>
            <w:noProof/>
            <w:webHidden/>
          </w:rPr>
        </w:r>
        <w:r>
          <w:rPr>
            <w:noProof/>
            <w:webHidden/>
          </w:rPr>
          <w:fldChar w:fldCharType="separate"/>
        </w:r>
        <w:r>
          <w:rPr>
            <w:noProof/>
            <w:webHidden/>
          </w:rPr>
          <w:t>33</w:t>
        </w:r>
        <w:r>
          <w:rPr>
            <w:noProof/>
            <w:webHidden/>
          </w:rPr>
          <w:fldChar w:fldCharType="end"/>
        </w:r>
      </w:hyperlink>
    </w:p>
    <w:p w14:paraId="7F3D7865" w14:textId="37EACF6D" w:rsidR="00A81683" w:rsidRDefault="00A81683">
      <w:pPr>
        <w:pStyle w:val="TOC2"/>
        <w:rPr>
          <w:rFonts w:asciiTheme="minorHAnsi" w:eastAsiaTheme="minorEastAsia" w:hAnsiTheme="minorHAnsi"/>
          <w:noProof/>
          <w:color w:val="auto"/>
          <w:lang w:eastAsia="en-AU"/>
        </w:rPr>
      </w:pPr>
      <w:hyperlink w:anchor="_Toc52804037" w:history="1">
        <w:r w:rsidRPr="00406EC6">
          <w:rPr>
            <w:rStyle w:val="Hyperlink"/>
            <w:noProof/>
          </w:rPr>
          <w:t>30.6.</w:t>
        </w:r>
        <w:r>
          <w:rPr>
            <w:rFonts w:asciiTheme="minorHAnsi" w:eastAsiaTheme="minorEastAsia" w:hAnsiTheme="minorHAnsi"/>
            <w:noProof/>
            <w:color w:val="auto"/>
            <w:lang w:eastAsia="en-AU"/>
          </w:rPr>
          <w:tab/>
        </w:r>
        <w:r w:rsidRPr="00406EC6">
          <w:rPr>
            <w:rStyle w:val="Hyperlink"/>
            <w:noProof/>
          </w:rPr>
          <w:t>Moratorium</w:t>
        </w:r>
        <w:r>
          <w:rPr>
            <w:noProof/>
            <w:webHidden/>
          </w:rPr>
          <w:tab/>
        </w:r>
        <w:r>
          <w:rPr>
            <w:noProof/>
            <w:webHidden/>
          </w:rPr>
          <w:fldChar w:fldCharType="begin"/>
        </w:r>
        <w:r>
          <w:rPr>
            <w:noProof/>
            <w:webHidden/>
          </w:rPr>
          <w:instrText xml:space="preserve"> PAGEREF _Toc52804037 \h </w:instrText>
        </w:r>
        <w:r>
          <w:rPr>
            <w:noProof/>
            <w:webHidden/>
          </w:rPr>
        </w:r>
        <w:r>
          <w:rPr>
            <w:noProof/>
            <w:webHidden/>
          </w:rPr>
          <w:fldChar w:fldCharType="separate"/>
        </w:r>
        <w:r>
          <w:rPr>
            <w:noProof/>
            <w:webHidden/>
          </w:rPr>
          <w:t>33</w:t>
        </w:r>
        <w:r>
          <w:rPr>
            <w:noProof/>
            <w:webHidden/>
          </w:rPr>
          <w:fldChar w:fldCharType="end"/>
        </w:r>
      </w:hyperlink>
    </w:p>
    <w:p w14:paraId="7440C2E8" w14:textId="06214DF8" w:rsidR="00A81683" w:rsidRDefault="00A81683">
      <w:pPr>
        <w:pStyle w:val="TOC2"/>
        <w:rPr>
          <w:rFonts w:asciiTheme="minorHAnsi" w:eastAsiaTheme="minorEastAsia" w:hAnsiTheme="minorHAnsi"/>
          <w:noProof/>
          <w:color w:val="auto"/>
          <w:lang w:eastAsia="en-AU"/>
        </w:rPr>
      </w:pPr>
      <w:hyperlink w:anchor="_Toc52804038" w:history="1">
        <w:r w:rsidRPr="00406EC6">
          <w:rPr>
            <w:rStyle w:val="Hyperlink"/>
            <w:noProof/>
          </w:rPr>
          <w:t>30.7.</w:t>
        </w:r>
        <w:r>
          <w:rPr>
            <w:rFonts w:asciiTheme="minorHAnsi" w:eastAsiaTheme="minorEastAsia" w:hAnsiTheme="minorHAnsi"/>
            <w:noProof/>
            <w:color w:val="auto"/>
            <w:lang w:eastAsia="en-AU"/>
          </w:rPr>
          <w:tab/>
        </w:r>
        <w:r w:rsidRPr="00406EC6">
          <w:rPr>
            <w:rStyle w:val="Hyperlink"/>
            <w:noProof/>
          </w:rPr>
          <w:t>Exclusion of statutory provisions</w:t>
        </w:r>
        <w:r>
          <w:rPr>
            <w:noProof/>
            <w:webHidden/>
          </w:rPr>
          <w:tab/>
        </w:r>
        <w:r>
          <w:rPr>
            <w:noProof/>
            <w:webHidden/>
          </w:rPr>
          <w:fldChar w:fldCharType="begin"/>
        </w:r>
        <w:r>
          <w:rPr>
            <w:noProof/>
            <w:webHidden/>
          </w:rPr>
          <w:instrText xml:space="preserve"> PAGEREF _Toc52804038 \h </w:instrText>
        </w:r>
        <w:r>
          <w:rPr>
            <w:noProof/>
            <w:webHidden/>
          </w:rPr>
        </w:r>
        <w:r>
          <w:rPr>
            <w:noProof/>
            <w:webHidden/>
          </w:rPr>
          <w:fldChar w:fldCharType="separate"/>
        </w:r>
        <w:r>
          <w:rPr>
            <w:noProof/>
            <w:webHidden/>
          </w:rPr>
          <w:t>33</w:t>
        </w:r>
        <w:r>
          <w:rPr>
            <w:noProof/>
            <w:webHidden/>
          </w:rPr>
          <w:fldChar w:fldCharType="end"/>
        </w:r>
      </w:hyperlink>
    </w:p>
    <w:p w14:paraId="7382472C" w14:textId="6B3E236B" w:rsidR="00A81683" w:rsidRDefault="00A81683">
      <w:pPr>
        <w:pStyle w:val="TOC2"/>
        <w:rPr>
          <w:rFonts w:asciiTheme="minorHAnsi" w:eastAsiaTheme="minorEastAsia" w:hAnsiTheme="minorHAnsi"/>
          <w:noProof/>
          <w:color w:val="auto"/>
          <w:lang w:eastAsia="en-AU"/>
        </w:rPr>
      </w:pPr>
      <w:hyperlink w:anchor="_Toc52804039" w:history="1">
        <w:r w:rsidRPr="00406EC6">
          <w:rPr>
            <w:rStyle w:val="Hyperlink"/>
            <w:noProof/>
          </w:rPr>
          <w:t>30.8.</w:t>
        </w:r>
        <w:r>
          <w:rPr>
            <w:rFonts w:asciiTheme="minorHAnsi" w:eastAsiaTheme="minorEastAsia" w:hAnsiTheme="minorHAnsi"/>
            <w:noProof/>
            <w:color w:val="auto"/>
            <w:lang w:eastAsia="en-AU"/>
          </w:rPr>
          <w:tab/>
        </w:r>
        <w:r w:rsidRPr="00406EC6">
          <w:rPr>
            <w:rStyle w:val="Hyperlink"/>
            <w:noProof/>
          </w:rPr>
          <w:t>Notices</w:t>
        </w:r>
        <w:r>
          <w:rPr>
            <w:noProof/>
            <w:webHidden/>
          </w:rPr>
          <w:tab/>
        </w:r>
        <w:r>
          <w:rPr>
            <w:noProof/>
            <w:webHidden/>
          </w:rPr>
          <w:fldChar w:fldCharType="begin"/>
        </w:r>
        <w:r>
          <w:rPr>
            <w:noProof/>
            <w:webHidden/>
          </w:rPr>
          <w:instrText xml:space="preserve"> PAGEREF _Toc52804039 \h </w:instrText>
        </w:r>
        <w:r>
          <w:rPr>
            <w:noProof/>
            <w:webHidden/>
          </w:rPr>
        </w:r>
        <w:r>
          <w:rPr>
            <w:noProof/>
            <w:webHidden/>
          </w:rPr>
          <w:fldChar w:fldCharType="separate"/>
        </w:r>
        <w:r>
          <w:rPr>
            <w:noProof/>
            <w:webHidden/>
          </w:rPr>
          <w:t>33</w:t>
        </w:r>
        <w:r>
          <w:rPr>
            <w:noProof/>
            <w:webHidden/>
          </w:rPr>
          <w:fldChar w:fldCharType="end"/>
        </w:r>
      </w:hyperlink>
    </w:p>
    <w:p w14:paraId="67F15DCA" w14:textId="17A968F9" w:rsidR="00A81683" w:rsidRDefault="00A81683">
      <w:pPr>
        <w:pStyle w:val="TOC2"/>
        <w:rPr>
          <w:rFonts w:asciiTheme="minorHAnsi" w:eastAsiaTheme="minorEastAsia" w:hAnsiTheme="minorHAnsi"/>
          <w:noProof/>
          <w:color w:val="auto"/>
          <w:lang w:eastAsia="en-AU"/>
        </w:rPr>
      </w:pPr>
      <w:hyperlink w:anchor="_Toc52804040" w:history="1">
        <w:r w:rsidRPr="00406EC6">
          <w:rPr>
            <w:rStyle w:val="Hyperlink"/>
            <w:noProof/>
          </w:rPr>
          <w:t>30.9.</w:t>
        </w:r>
        <w:r>
          <w:rPr>
            <w:rFonts w:asciiTheme="minorHAnsi" w:eastAsiaTheme="minorEastAsia" w:hAnsiTheme="minorHAnsi"/>
            <w:noProof/>
            <w:color w:val="auto"/>
            <w:lang w:eastAsia="en-AU"/>
          </w:rPr>
          <w:tab/>
        </w:r>
        <w:r w:rsidRPr="00406EC6">
          <w:rPr>
            <w:rStyle w:val="Hyperlink"/>
            <w:noProof/>
          </w:rPr>
          <w:t>Set-Off</w:t>
        </w:r>
        <w:r>
          <w:rPr>
            <w:noProof/>
            <w:webHidden/>
          </w:rPr>
          <w:tab/>
        </w:r>
        <w:r>
          <w:rPr>
            <w:noProof/>
            <w:webHidden/>
          </w:rPr>
          <w:fldChar w:fldCharType="begin"/>
        </w:r>
        <w:r>
          <w:rPr>
            <w:noProof/>
            <w:webHidden/>
          </w:rPr>
          <w:instrText xml:space="preserve"> PAGEREF _Toc52804040 \h </w:instrText>
        </w:r>
        <w:r>
          <w:rPr>
            <w:noProof/>
            <w:webHidden/>
          </w:rPr>
        </w:r>
        <w:r>
          <w:rPr>
            <w:noProof/>
            <w:webHidden/>
          </w:rPr>
          <w:fldChar w:fldCharType="separate"/>
        </w:r>
        <w:r>
          <w:rPr>
            <w:noProof/>
            <w:webHidden/>
          </w:rPr>
          <w:t>34</w:t>
        </w:r>
        <w:r>
          <w:rPr>
            <w:noProof/>
            <w:webHidden/>
          </w:rPr>
          <w:fldChar w:fldCharType="end"/>
        </w:r>
      </w:hyperlink>
    </w:p>
    <w:p w14:paraId="31A8037F" w14:textId="57372B67" w:rsidR="00A81683" w:rsidRDefault="00A81683">
      <w:pPr>
        <w:pStyle w:val="TOC2"/>
        <w:rPr>
          <w:rFonts w:asciiTheme="minorHAnsi" w:eastAsiaTheme="minorEastAsia" w:hAnsiTheme="minorHAnsi"/>
          <w:noProof/>
          <w:color w:val="auto"/>
          <w:lang w:eastAsia="en-AU"/>
        </w:rPr>
      </w:pPr>
      <w:hyperlink w:anchor="_Toc52804041" w:history="1">
        <w:r w:rsidRPr="00406EC6">
          <w:rPr>
            <w:rStyle w:val="Hyperlink"/>
            <w:noProof/>
          </w:rPr>
          <w:t>30.10.</w:t>
        </w:r>
        <w:r>
          <w:rPr>
            <w:rFonts w:asciiTheme="minorHAnsi" w:eastAsiaTheme="minorEastAsia" w:hAnsiTheme="minorHAnsi"/>
            <w:noProof/>
            <w:color w:val="auto"/>
            <w:lang w:eastAsia="en-AU"/>
          </w:rPr>
          <w:tab/>
        </w:r>
        <w:r w:rsidRPr="00406EC6">
          <w:rPr>
            <w:rStyle w:val="Hyperlink"/>
            <w:noProof/>
          </w:rPr>
          <w:t>Counterparts</w:t>
        </w:r>
        <w:r>
          <w:rPr>
            <w:noProof/>
            <w:webHidden/>
          </w:rPr>
          <w:tab/>
        </w:r>
        <w:r>
          <w:rPr>
            <w:noProof/>
            <w:webHidden/>
          </w:rPr>
          <w:fldChar w:fldCharType="begin"/>
        </w:r>
        <w:r>
          <w:rPr>
            <w:noProof/>
            <w:webHidden/>
          </w:rPr>
          <w:instrText xml:space="preserve"> PAGEREF _Toc52804041 \h </w:instrText>
        </w:r>
        <w:r>
          <w:rPr>
            <w:noProof/>
            <w:webHidden/>
          </w:rPr>
        </w:r>
        <w:r>
          <w:rPr>
            <w:noProof/>
            <w:webHidden/>
          </w:rPr>
          <w:fldChar w:fldCharType="separate"/>
        </w:r>
        <w:r>
          <w:rPr>
            <w:noProof/>
            <w:webHidden/>
          </w:rPr>
          <w:t>34</w:t>
        </w:r>
        <w:r>
          <w:rPr>
            <w:noProof/>
            <w:webHidden/>
          </w:rPr>
          <w:fldChar w:fldCharType="end"/>
        </w:r>
      </w:hyperlink>
    </w:p>
    <w:p w14:paraId="159AF54F" w14:textId="5A730E5D" w:rsidR="00A81683" w:rsidRDefault="00A81683">
      <w:pPr>
        <w:pStyle w:val="TOC2"/>
        <w:rPr>
          <w:rFonts w:asciiTheme="minorHAnsi" w:eastAsiaTheme="minorEastAsia" w:hAnsiTheme="minorHAnsi"/>
          <w:noProof/>
          <w:color w:val="auto"/>
          <w:lang w:eastAsia="en-AU"/>
        </w:rPr>
      </w:pPr>
      <w:hyperlink w:anchor="_Toc52804042" w:history="1">
        <w:r w:rsidRPr="00406EC6">
          <w:rPr>
            <w:rStyle w:val="Hyperlink"/>
            <w:noProof/>
          </w:rPr>
          <w:t>30.11.</w:t>
        </w:r>
        <w:r>
          <w:rPr>
            <w:rFonts w:asciiTheme="minorHAnsi" w:eastAsiaTheme="minorEastAsia" w:hAnsiTheme="minorHAnsi"/>
            <w:noProof/>
            <w:color w:val="auto"/>
            <w:lang w:eastAsia="en-AU"/>
          </w:rPr>
          <w:tab/>
        </w:r>
        <w:r w:rsidRPr="00406EC6">
          <w:rPr>
            <w:rStyle w:val="Hyperlink"/>
            <w:noProof/>
          </w:rPr>
          <w:t>Further assurance</w:t>
        </w:r>
        <w:r>
          <w:rPr>
            <w:noProof/>
            <w:webHidden/>
          </w:rPr>
          <w:tab/>
        </w:r>
        <w:r>
          <w:rPr>
            <w:noProof/>
            <w:webHidden/>
          </w:rPr>
          <w:fldChar w:fldCharType="begin"/>
        </w:r>
        <w:r>
          <w:rPr>
            <w:noProof/>
            <w:webHidden/>
          </w:rPr>
          <w:instrText xml:space="preserve"> PAGEREF _Toc52804042 \h </w:instrText>
        </w:r>
        <w:r>
          <w:rPr>
            <w:noProof/>
            <w:webHidden/>
          </w:rPr>
        </w:r>
        <w:r>
          <w:rPr>
            <w:noProof/>
            <w:webHidden/>
          </w:rPr>
          <w:fldChar w:fldCharType="separate"/>
        </w:r>
        <w:r>
          <w:rPr>
            <w:noProof/>
            <w:webHidden/>
          </w:rPr>
          <w:t>34</w:t>
        </w:r>
        <w:r>
          <w:rPr>
            <w:noProof/>
            <w:webHidden/>
          </w:rPr>
          <w:fldChar w:fldCharType="end"/>
        </w:r>
      </w:hyperlink>
    </w:p>
    <w:p w14:paraId="74C186D4" w14:textId="758810F2" w:rsidR="00A81683" w:rsidRDefault="00A81683">
      <w:pPr>
        <w:pStyle w:val="TOC2"/>
        <w:rPr>
          <w:rFonts w:asciiTheme="minorHAnsi" w:eastAsiaTheme="minorEastAsia" w:hAnsiTheme="minorHAnsi"/>
          <w:noProof/>
          <w:color w:val="auto"/>
          <w:lang w:eastAsia="en-AU"/>
        </w:rPr>
      </w:pPr>
      <w:hyperlink w:anchor="_Toc52804043" w:history="1">
        <w:r w:rsidRPr="00406EC6">
          <w:rPr>
            <w:rStyle w:val="Hyperlink"/>
            <w:noProof/>
          </w:rPr>
          <w:t>30.12.</w:t>
        </w:r>
        <w:r>
          <w:rPr>
            <w:rFonts w:asciiTheme="minorHAnsi" w:eastAsiaTheme="minorEastAsia" w:hAnsiTheme="minorHAnsi"/>
            <w:noProof/>
            <w:color w:val="auto"/>
            <w:lang w:eastAsia="en-AU"/>
          </w:rPr>
          <w:tab/>
        </w:r>
        <w:r w:rsidRPr="00406EC6">
          <w:rPr>
            <w:rStyle w:val="Hyperlink"/>
            <w:noProof/>
          </w:rPr>
          <w:t>Special Conditions</w:t>
        </w:r>
        <w:r>
          <w:rPr>
            <w:noProof/>
            <w:webHidden/>
          </w:rPr>
          <w:tab/>
        </w:r>
        <w:r>
          <w:rPr>
            <w:noProof/>
            <w:webHidden/>
          </w:rPr>
          <w:fldChar w:fldCharType="begin"/>
        </w:r>
        <w:r>
          <w:rPr>
            <w:noProof/>
            <w:webHidden/>
          </w:rPr>
          <w:instrText xml:space="preserve"> PAGEREF _Toc52804043 \h </w:instrText>
        </w:r>
        <w:r>
          <w:rPr>
            <w:noProof/>
            <w:webHidden/>
          </w:rPr>
        </w:r>
        <w:r>
          <w:rPr>
            <w:noProof/>
            <w:webHidden/>
          </w:rPr>
          <w:fldChar w:fldCharType="separate"/>
        </w:r>
        <w:r>
          <w:rPr>
            <w:noProof/>
            <w:webHidden/>
          </w:rPr>
          <w:t>34</w:t>
        </w:r>
        <w:r>
          <w:rPr>
            <w:noProof/>
            <w:webHidden/>
          </w:rPr>
          <w:fldChar w:fldCharType="end"/>
        </w:r>
      </w:hyperlink>
    </w:p>
    <w:p w14:paraId="133C6C41" w14:textId="77777777" w:rsidR="009E7381" w:rsidRDefault="00C8503F" w:rsidP="009E7381">
      <w:pPr>
        <w:pStyle w:val="Lease-Recital"/>
        <w:numPr>
          <w:ilvl w:val="0"/>
          <w:numId w:val="0"/>
        </w:numPr>
        <w:rPr>
          <w:b/>
          <w:bCs/>
        </w:rPr>
      </w:pPr>
      <w:r>
        <w:fldChar w:fldCharType="end"/>
      </w:r>
      <w:r w:rsidR="009E7381" w:rsidRPr="009E7381">
        <w:rPr>
          <w:b/>
          <w:bCs/>
        </w:rPr>
        <w:t xml:space="preserve"> </w:t>
      </w:r>
    </w:p>
    <w:p w14:paraId="75C0EC10" w14:textId="375B894D" w:rsidR="009E7381" w:rsidRPr="005F0CCE" w:rsidRDefault="009E7381" w:rsidP="009E7381">
      <w:pPr>
        <w:pStyle w:val="Lease-Recital"/>
        <w:numPr>
          <w:ilvl w:val="0"/>
          <w:numId w:val="0"/>
        </w:numPr>
        <w:rPr>
          <w:b/>
          <w:bCs/>
        </w:rPr>
      </w:pPr>
      <w:r>
        <w:rPr>
          <w:b/>
          <w:bCs/>
        </w:rPr>
        <w:t xml:space="preserve">Further </w:t>
      </w:r>
      <w:r w:rsidRPr="005F0CCE">
        <w:rPr>
          <w:b/>
          <w:bCs/>
        </w:rPr>
        <w:t>Table of Contents</w:t>
      </w:r>
      <w:r>
        <w:rPr>
          <w:b/>
          <w:bCs/>
        </w:rPr>
        <w:t xml:space="preserve"> </w:t>
      </w:r>
    </w:p>
    <w:p w14:paraId="79471829" w14:textId="70D4734F" w:rsidR="00B54F8E" w:rsidRPr="00EF12CA" w:rsidRDefault="00406B82" w:rsidP="00250E8D">
      <w:pPr>
        <w:pStyle w:val="Lease"/>
        <w:ind w:left="720"/>
      </w:pPr>
      <w:r w:rsidRPr="00EF12CA">
        <w:t>Signing Page</w:t>
      </w:r>
    </w:p>
    <w:p w14:paraId="2158A300" w14:textId="2345FD7D" w:rsidR="00E5617A" w:rsidRPr="00EF12CA" w:rsidRDefault="00E5617A" w:rsidP="00250E8D">
      <w:pPr>
        <w:pStyle w:val="Lease"/>
        <w:ind w:left="720"/>
      </w:pPr>
      <w:r w:rsidRPr="00EF12CA">
        <w:t>Schedule 1 Lease particulars (Items)</w:t>
      </w:r>
    </w:p>
    <w:p w14:paraId="4F1A691E" w14:textId="725980E5" w:rsidR="00E5617A" w:rsidRPr="00EF12CA" w:rsidRDefault="00E5617A" w:rsidP="00250E8D">
      <w:pPr>
        <w:pStyle w:val="Lease"/>
        <w:ind w:left="720"/>
      </w:pPr>
      <w:r w:rsidRPr="00EF12CA">
        <w:t>Schedule 2 Special Conditions</w:t>
      </w:r>
    </w:p>
    <w:p w14:paraId="6EB2D67C" w14:textId="6716A3BD" w:rsidR="00E5617A" w:rsidRPr="00EF12CA" w:rsidRDefault="00E5617A" w:rsidP="00250E8D">
      <w:pPr>
        <w:pStyle w:val="Lease"/>
        <w:ind w:left="720"/>
      </w:pPr>
      <w:r w:rsidRPr="00EF12CA">
        <w:t>Attachment 1 – Plan of Premises</w:t>
      </w:r>
    </w:p>
    <w:p w14:paraId="10274B54" w14:textId="77777777" w:rsidR="00E5617A" w:rsidRDefault="00E5617A" w:rsidP="00B54F8E">
      <w:pPr>
        <w:pStyle w:val="heading1-leasebody"/>
        <w:numPr>
          <w:ilvl w:val="0"/>
          <w:numId w:val="0"/>
        </w:numPr>
      </w:pPr>
    </w:p>
    <w:p w14:paraId="1285871E" w14:textId="77777777" w:rsidR="00406B82" w:rsidRDefault="00406B82" w:rsidP="00B54F8E">
      <w:pPr>
        <w:pStyle w:val="heading1-leasebody"/>
        <w:numPr>
          <w:ilvl w:val="0"/>
          <w:numId w:val="0"/>
        </w:numPr>
      </w:pPr>
    </w:p>
    <w:p w14:paraId="65354374" w14:textId="77777777" w:rsidR="00B54F8E" w:rsidRDefault="00B54F8E">
      <w:pPr>
        <w:rPr>
          <w:rFonts w:cs="Arial"/>
          <w:b/>
          <w:bCs/>
          <w:sz w:val="26"/>
          <w:szCs w:val="26"/>
        </w:rPr>
      </w:pPr>
      <w:r>
        <w:br w:type="page"/>
      </w:r>
    </w:p>
    <w:p w14:paraId="1517F31C" w14:textId="3776D77A" w:rsidR="00A71A05" w:rsidRPr="00B54F8E" w:rsidRDefault="00A71A05" w:rsidP="00B54F8E">
      <w:pPr>
        <w:pStyle w:val="heading1-leasebody"/>
      </w:pPr>
      <w:bookmarkStart w:id="0" w:name="_Toc52803943"/>
      <w:r w:rsidRPr="00B54F8E">
        <w:lastRenderedPageBreak/>
        <w:t>Definitions and Interpretation</w:t>
      </w:r>
      <w:bookmarkEnd w:id="0"/>
    </w:p>
    <w:p w14:paraId="52D629A6" w14:textId="081B2769" w:rsidR="00A71A05" w:rsidRDefault="00A71A05" w:rsidP="00A71A05">
      <w:pPr>
        <w:pStyle w:val="heading2-leasebody"/>
      </w:pPr>
      <w:bookmarkStart w:id="1" w:name="_Toc52803944"/>
      <w:r>
        <w:t>Definitions</w:t>
      </w:r>
      <w:bookmarkEnd w:id="1"/>
    </w:p>
    <w:p w14:paraId="4D84B8FA" w14:textId="77777777" w:rsidR="00733FCC" w:rsidRPr="00D864A0" w:rsidRDefault="00733FCC" w:rsidP="00D864A0">
      <w:pPr>
        <w:pStyle w:val="normal-leasebody"/>
      </w:pPr>
      <w:r w:rsidRPr="00D864A0">
        <w:t>In this Lease unless otherwise indicated by the context or subject matter:</w:t>
      </w:r>
    </w:p>
    <w:p w14:paraId="77B920F0" w14:textId="77777777" w:rsidR="00733FCC" w:rsidRPr="00D864A0" w:rsidRDefault="00733FCC" w:rsidP="00D864A0">
      <w:pPr>
        <w:pStyle w:val="normal-leasebody"/>
      </w:pPr>
      <w:r w:rsidRPr="00D864A0">
        <w:rPr>
          <w:b/>
          <w:bCs/>
        </w:rPr>
        <w:t>Act</w:t>
      </w:r>
      <w:r w:rsidRPr="00D864A0">
        <w:t xml:space="preserve"> means the Act specified in Item 3. </w:t>
      </w:r>
    </w:p>
    <w:p w14:paraId="14319A64" w14:textId="77777777" w:rsidR="00733FCC" w:rsidRPr="00D864A0" w:rsidRDefault="00733FCC" w:rsidP="00D864A0">
      <w:pPr>
        <w:pStyle w:val="normal-leasebody"/>
      </w:pPr>
      <w:r w:rsidRPr="00D864A0">
        <w:rPr>
          <w:b/>
          <w:bCs/>
        </w:rPr>
        <w:t>Applicable Leasing Power</w:t>
      </w:r>
      <w:r w:rsidRPr="00D864A0">
        <w:t xml:space="preserve"> means the leasing power at Item 3.  </w:t>
      </w:r>
    </w:p>
    <w:p w14:paraId="4DFCA3E7" w14:textId="77777777" w:rsidR="00733FCC" w:rsidRPr="00D864A0" w:rsidRDefault="00733FCC" w:rsidP="00D864A0">
      <w:pPr>
        <w:pStyle w:val="normal-leasebody"/>
      </w:pPr>
      <w:r w:rsidRPr="00D864A0">
        <w:rPr>
          <w:b/>
          <w:bCs/>
        </w:rPr>
        <w:t>Associates</w:t>
      </w:r>
      <w:r w:rsidRPr="00D864A0">
        <w:t xml:space="preserve"> means:</w:t>
      </w:r>
    </w:p>
    <w:p w14:paraId="7028A9E2" w14:textId="77777777" w:rsidR="00733FCC" w:rsidRDefault="00733FCC" w:rsidP="00DB78BE">
      <w:pPr>
        <w:pStyle w:val="heading3-leasebody"/>
      </w:pPr>
      <w:r>
        <w:t>(a)</w:t>
      </w:r>
      <w:r>
        <w:tab/>
        <w:t>any officer, employee, agent, contractor, subcontractor, consultant, adviser, invitee, licensee or servant, to the extent that such person or entity is performing an act or a function directly related to the Lease; and</w:t>
      </w:r>
    </w:p>
    <w:p w14:paraId="630A428E" w14:textId="77777777" w:rsidR="00733FCC" w:rsidRDefault="00733FCC" w:rsidP="00DB78BE">
      <w:pPr>
        <w:pStyle w:val="heading3-leasebody"/>
      </w:pPr>
      <w:r>
        <w:t>(b)</w:t>
      </w:r>
      <w:r>
        <w:tab/>
        <w:t xml:space="preserve">only where the Landlord is the Minister, includes the Crown in right of the State of Victoria and any other person, committee or delegate (including any Government Agency or statutory body corporate or committee for the time being responsible for the administration, care and management of the Land) from time to time responsible for carrying out functions, including the functions of the Landlord, under this Lease.  </w:t>
      </w:r>
    </w:p>
    <w:p w14:paraId="1BA81A61" w14:textId="77777777" w:rsidR="00733FCC" w:rsidRDefault="00733FCC" w:rsidP="00D864A0">
      <w:pPr>
        <w:pStyle w:val="normal-leasebody"/>
      </w:pPr>
      <w:r w:rsidRPr="00DB78BE">
        <w:rPr>
          <w:b/>
          <w:bCs/>
        </w:rPr>
        <w:t>Authorised Representative</w:t>
      </w:r>
      <w:r>
        <w:t xml:space="preserve"> means in respect of:</w:t>
      </w:r>
    </w:p>
    <w:p w14:paraId="1B08B815" w14:textId="77777777" w:rsidR="00733FCC" w:rsidRDefault="00733FCC" w:rsidP="00DB78BE">
      <w:pPr>
        <w:pStyle w:val="heading3-leasebody"/>
      </w:pPr>
      <w:r>
        <w:t>(a)</w:t>
      </w:r>
      <w:r>
        <w:tab/>
        <w:t>the Landlord, the person whose details are set out at Item 1; and</w:t>
      </w:r>
    </w:p>
    <w:p w14:paraId="388AC3FD" w14:textId="77777777" w:rsidR="00733FCC" w:rsidRDefault="00733FCC" w:rsidP="00DB78BE">
      <w:pPr>
        <w:pStyle w:val="heading3-leasebody"/>
      </w:pPr>
      <w:r>
        <w:t>(b)</w:t>
      </w:r>
      <w:r>
        <w:tab/>
        <w:t>the Tenant, the person whose details are set out at Item 2;</w:t>
      </w:r>
    </w:p>
    <w:p w14:paraId="3E8D89E4" w14:textId="77777777" w:rsidR="00733FCC" w:rsidRDefault="00733FCC" w:rsidP="00D864A0">
      <w:pPr>
        <w:pStyle w:val="normal-leasebody"/>
      </w:pPr>
      <w:r>
        <w:t xml:space="preserve">authorised by the relevant party to give and receive Notices on its behalf.  </w:t>
      </w:r>
    </w:p>
    <w:p w14:paraId="479FBC39" w14:textId="77777777" w:rsidR="00733FCC" w:rsidRDefault="00733FCC" w:rsidP="00D864A0">
      <w:pPr>
        <w:pStyle w:val="normal-leasebody"/>
      </w:pPr>
      <w:r w:rsidRPr="00DB78BE">
        <w:rPr>
          <w:b/>
          <w:bCs/>
        </w:rPr>
        <w:t xml:space="preserve">Business Day </w:t>
      </w:r>
      <w:r>
        <w:t xml:space="preserve">means any day that is not a Saturday, Sunday or a public holiday in Melbourne, Victoria specified under the </w:t>
      </w:r>
      <w:r w:rsidRPr="00E34CAC">
        <w:rPr>
          <w:i/>
          <w:iCs/>
        </w:rPr>
        <w:t>Public Holiday Act 1993</w:t>
      </w:r>
      <w:r>
        <w:t xml:space="preserve"> (Vic).  </w:t>
      </w:r>
    </w:p>
    <w:p w14:paraId="5604C3BA" w14:textId="77777777" w:rsidR="00733FCC" w:rsidRDefault="00733FCC" w:rsidP="00D864A0">
      <w:pPr>
        <w:pStyle w:val="normal-leasebody"/>
      </w:pPr>
      <w:r w:rsidRPr="00DB78BE">
        <w:rPr>
          <w:b/>
          <w:bCs/>
        </w:rPr>
        <w:t>Claim</w:t>
      </w:r>
      <w:r>
        <w:t xml:space="preserve"> includes any claim, demand, remedy, suit, injury, damage, loss, Cost, liability, action, proceeding and right of action.  </w:t>
      </w:r>
    </w:p>
    <w:p w14:paraId="0FD59B6D" w14:textId="77777777" w:rsidR="00733FCC" w:rsidRDefault="00733FCC" w:rsidP="00D864A0">
      <w:pPr>
        <w:pStyle w:val="normal-leasebody"/>
      </w:pPr>
      <w:r w:rsidRPr="00DB78BE">
        <w:rPr>
          <w:b/>
          <w:bCs/>
        </w:rPr>
        <w:t>Code of Practice</w:t>
      </w:r>
      <w:r>
        <w:t xml:space="preserve"> means any code of practice prepared by a Government Agency or any relevant industry body expressly relating to the care, maintenance and use of the Premises or the carrying out of the Permitted Use on the Premises.  </w:t>
      </w:r>
    </w:p>
    <w:p w14:paraId="10B86ACF" w14:textId="77777777" w:rsidR="00733FCC" w:rsidRDefault="00733FCC" w:rsidP="00D864A0">
      <w:pPr>
        <w:pStyle w:val="normal-leasebody"/>
      </w:pPr>
      <w:r w:rsidRPr="00DB78BE">
        <w:rPr>
          <w:b/>
          <w:bCs/>
        </w:rPr>
        <w:t>Commencement Date</w:t>
      </w:r>
      <w:r>
        <w:t xml:space="preserve"> means the date on which this Lease commences set out in Item 7.  </w:t>
      </w:r>
    </w:p>
    <w:p w14:paraId="0DE6423F" w14:textId="77777777" w:rsidR="00733FCC" w:rsidRDefault="00733FCC" w:rsidP="00D864A0">
      <w:pPr>
        <w:pStyle w:val="normal-leasebody"/>
      </w:pPr>
      <w:r w:rsidRPr="00DB78BE">
        <w:rPr>
          <w:b/>
          <w:bCs/>
        </w:rPr>
        <w:t>Contaminant or Contamination</w:t>
      </w:r>
      <w:r>
        <w:t xml:space="preserve"> means anything (including without limitation a solid, a liquid, a gas, an odour, temperature, sound, vibration or radiation) which makes or may make the Premises, the Land or the Environment:</w:t>
      </w:r>
    </w:p>
    <w:p w14:paraId="55882375" w14:textId="77777777" w:rsidR="00733FCC" w:rsidRDefault="00733FCC" w:rsidP="00DB78BE">
      <w:pPr>
        <w:pStyle w:val="heading3-leasebody"/>
      </w:pPr>
      <w:r>
        <w:t>(a)</w:t>
      </w:r>
      <w:r>
        <w:tab/>
        <w:t>unsafe or unfit for humans or animals;</w:t>
      </w:r>
    </w:p>
    <w:p w14:paraId="62C51EA9" w14:textId="77777777" w:rsidR="00733FCC" w:rsidRDefault="00733FCC" w:rsidP="00DB78BE">
      <w:pPr>
        <w:pStyle w:val="heading3-leasebody"/>
      </w:pPr>
      <w:r>
        <w:t>(b)</w:t>
      </w:r>
      <w:r>
        <w:tab/>
        <w:t>degraded in any way, including in its capacity to support plant life;</w:t>
      </w:r>
    </w:p>
    <w:p w14:paraId="3F362D75" w14:textId="77777777" w:rsidR="00733FCC" w:rsidRDefault="00733FCC" w:rsidP="00DB78BE">
      <w:pPr>
        <w:pStyle w:val="heading3-leasebody"/>
      </w:pPr>
      <w:r>
        <w:t>(c)</w:t>
      </w:r>
      <w:r>
        <w:tab/>
        <w:t>materially diminished in value; or</w:t>
      </w:r>
    </w:p>
    <w:p w14:paraId="1C7AC935" w14:textId="77777777" w:rsidR="00733FCC" w:rsidRDefault="00733FCC" w:rsidP="00DB78BE">
      <w:pPr>
        <w:pStyle w:val="heading3-leasebody"/>
      </w:pPr>
      <w:r>
        <w:t>(d)</w:t>
      </w:r>
      <w:r>
        <w:tab/>
        <w:t xml:space="preserve">assessable as being in a condition that contravenes the </w:t>
      </w:r>
      <w:r w:rsidRPr="00E34CAC">
        <w:rPr>
          <w:i/>
          <w:iCs/>
        </w:rPr>
        <w:t>Environment Protection Act 1970</w:t>
      </w:r>
      <w:r>
        <w:t xml:space="preserve"> or successor Acts of Parliament.  </w:t>
      </w:r>
    </w:p>
    <w:p w14:paraId="2D85B8B7" w14:textId="77777777" w:rsidR="00733FCC" w:rsidRDefault="00733FCC" w:rsidP="00D864A0">
      <w:pPr>
        <w:pStyle w:val="normal-leasebody"/>
      </w:pPr>
      <w:r w:rsidRPr="00DB78BE">
        <w:rPr>
          <w:b/>
          <w:bCs/>
        </w:rPr>
        <w:lastRenderedPageBreak/>
        <w:t>Cost</w:t>
      </w:r>
      <w:r>
        <w:t xml:space="preserve"> includes any cost, charge, expense, outgoing, payment or other expenditure of any nature whatever including where appropriate and without limitation, all legal fees.  </w:t>
      </w:r>
    </w:p>
    <w:p w14:paraId="7E0C22BD" w14:textId="77777777" w:rsidR="00733FCC" w:rsidRDefault="00733FCC" w:rsidP="00D864A0">
      <w:pPr>
        <w:pStyle w:val="normal-leasebody"/>
      </w:pPr>
      <w:r w:rsidRPr="00DB78BE">
        <w:rPr>
          <w:b/>
          <w:bCs/>
        </w:rPr>
        <w:t>Crown</w:t>
      </w:r>
      <w:r>
        <w:t xml:space="preserve"> means the Crown in right of the State of Victoria.  </w:t>
      </w:r>
    </w:p>
    <w:p w14:paraId="63234CE1" w14:textId="77777777" w:rsidR="00733FCC" w:rsidRDefault="00733FCC" w:rsidP="00D864A0">
      <w:pPr>
        <w:pStyle w:val="normal-leasebody"/>
      </w:pPr>
      <w:r w:rsidRPr="00DB78BE">
        <w:rPr>
          <w:b/>
          <w:bCs/>
        </w:rPr>
        <w:t>Environment</w:t>
      </w:r>
      <w:r>
        <w:t xml:space="preserve"> means the physical factors of the surroundings of, human/non human life forms, including without limitation the land, soil, plants, habitat, waters, groundwaters, atmosphere, climate, sounds, odours, tastes, biodiversity and the social and aesthetic values of landscapes.  In this Lease the Environment includes without limitation the Environment around the Land.</w:t>
      </w:r>
    </w:p>
    <w:p w14:paraId="5C493F09" w14:textId="647F550D" w:rsidR="00733FCC" w:rsidRDefault="00733FCC" w:rsidP="00D864A0">
      <w:pPr>
        <w:pStyle w:val="normal-leasebody"/>
      </w:pPr>
      <w:r w:rsidRPr="00DB78BE">
        <w:rPr>
          <w:b/>
          <w:bCs/>
        </w:rPr>
        <w:t>Environmental Management</w:t>
      </w:r>
      <w:r>
        <w:t xml:space="preserve"> means the environmental management referred to in </w:t>
      </w:r>
      <w:r w:rsidR="00F24331">
        <w:t>C</w:t>
      </w:r>
      <w:r>
        <w:t xml:space="preserve">lause </w:t>
      </w:r>
      <w:r w:rsidR="00CA3657">
        <w:t>26</w:t>
      </w:r>
      <w:r>
        <w:t xml:space="preserve">.  </w:t>
      </w:r>
    </w:p>
    <w:p w14:paraId="01041A4F" w14:textId="1F0793B0" w:rsidR="00733FCC" w:rsidRDefault="00733FCC" w:rsidP="00D864A0">
      <w:pPr>
        <w:pStyle w:val="normal-leasebody"/>
      </w:pPr>
      <w:r w:rsidRPr="00DB78BE">
        <w:rPr>
          <w:b/>
          <w:bCs/>
        </w:rPr>
        <w:t>Environmental Management Plan</w:t>
      </w:r>
      <w:r>
        <w:t xml:space="preserve"> means the environmental management plan referred to in Special Condition </w:t>
      </w:r>
      <w:r w:rsidR="001254A4">
        <w:t>6.3</w:t>
      </w:r>
      <w:r>
        <w:t>.</w:t>
      </w:r>
    </w:p>
    <w:p w14:paraId="1571FA9B" w14:textId="6AC7E6BA" w:rsidR="00733FCC" w:rsidRDefault="00733FCC" w:rsidP="00D864A0">
      <w:pPr>
        <w:pStyle w:val="normal-leasebody"/>
      </w:pPr>
      <w:r w:rsidRPr="00DB78BE">
        <w:rPr>
          <w:b/>
          <w:bCs/>
        </w:rPr>
        <w:t>Environmental Report</w:t>
      </w:r>
      <w:r>
        <w:t xml:space="preserve"> means the environmental report referred to in Special Condition </w:t>
      </w:r>
      <w:r w:rsidR="0050712E">
        <w:t>6</w:t>
      </w:r>
      <w:r>
        <w:t xml:space="preserve">.2 describing the condition of the Premises as at the Commencement Date.  </w:t>
      </w:r>
    </w:p>
    <w:p w14:paraId="50A7BEBC" w14:textId="03EEB103" w:rsidR="00733FCC" w:rsidRDefault="00733FCC" w:rsidP="00D864A0">
      <w:pPr>
        <w:pStyle w:val="normal-leasebody"/>
      </w:pPr>
      <w:r w:rsidRPr="00DB78BE">
        <w:rPr>
          <w:b/>
          <w:bCs/>
        </w:rPr>
        <w:t>Essential Term</w:t>
      </w:r>
      <w:r>
        <w:t xml:space="preserve"> means an essential term of this Lease as set out in </w:t>
      </w:r>
      <w:r w:rsidR="00B8352C">
        <w:t>C</w:t>
      </w:r>
      <w:r>
        <w:t>lause</w:t>
      </w:r>
      <w:r w:rsidR="002C5C82">
        <w:t xml:space="preserve"> 21.7</w:t>
      </w:r>
      <w:r>
        <w:t xml:space="preserve"> .  </w:t>
      </w:r>
    </w:p>
    <w:p w14:paraId="4E4D2101" w14:textId="77777777" w:rsidR="00733FCC" w:rsidRDefault="00733FCC" w:rsidP="00D864A0">
      <w:pPr>
        <w:pStyle w:val="normal-leasebody"/>
      </w:pPr>
      <w:r w:rsidRPr="00DB78BE">
        <w:rPr>
          <w:b/>
          <w:bCs/>
        </w:rPr>
        <w:t>Further Term</w:t>
      </w:r>
      <w:r>
        <w:t xml:space="preserve"> means the further term or terms, if any, set out in Item 13.</w:t>
      </w:r>
    </w:p>
    <w:p w14:paraId="7FF7F854" w14:textId="77777777" w:rsidR="00733FCC" w:rsidRDefault="00733FCC" w:rsidP="00D864A0">
      <w:pPr>
        <w:pStyle w:val="normal-leasebody"/>
      </w:pPr>
      <w:r w:rsidRPr="00DB78BE">
        <w:rPr>
          <w:b/>
          <w:bCs/>
        </w:rPr>
        <w:t>Government Agency</w:t>
      </w:r>
      <w:r>
        <w:t xml:space="preserve"> means any government or any public, statutory, governmental, semi-governmental, local governmental or judicial body, entity or authority and includes a Minister of the Crown or the Commonwealth of Australia and any person, body, entity or authority exercising a power under an Act of Parliament.</w:t>
      </w:r>
    </w:p>
    <w:p w14:paraId="66FEADF7" w14:textId="77777777" w:rsidR="00733FCC" w:rsidRDefault="00733FCC" w:rsidP="00D864A0">
      <w:pPr>
        <w:pStyle w:val="normal-leasebody"/>
      </w:pPr>
      <w:r w:rsidRPr="00DB78BE">
        <w:rPr>
          <w:b/>
          <w:bCs/>
        </w:rPr>
        <w:t>Governor in Council</w:t>
      </w:r>
      <w:r>
        <w:t xml:space="preserve"> means the Governor in Council of the Crown.  </w:t>
      </w:r>
    </w:p>
    <w:p w14:paraId="5364DBE2" w14:textId="77777777" w:rsidR="00733FCC" w:rsidRDefault="00733FCC" w:rsidP="00D864A0">
      <w:pPr>
        <w:pStyle w:val="normal-leasebody"/>
      </w:pPr>
      <w:r w:rsidRPr="00DB78BE">
        <w:rPr>
          <w:b/>
          <w:bCs/>
        </w:rPr>
        <w:t>GST</w:t>
      </w:r>
      <w:r>
        <w:t xml:space="preserve"> means the Goods and Services Tax as defined in the GST Act.  </w:t>
      </w:r>
    </w:p>
    <w:p w14:paraId="5F54504E" w14:textId="77777777" w:rsidR="00733FCC" w:rsidRDefault="00733FCC" w:rsidP="00D864A0">
      <w:pPr>
        <w:pStyle w:val="normal-leasebody"/>
      </w:pPr>
      <w:r w:rsidRPr="00DB78BE">
        <w:rPr>
          <w:b/>
          <w:bCs/>
        </w:rPr>
        <w:t>GST Act</w:t>
      </w:r>
      <w:r>
        <w:t xml:space="preserve"> means </w:t>
      </w:r>
      <w:r w:rsidRPr="00C10BD7">
        <w:rPr>
          <w:i/>
          <w:iCs/>
        </w:rPr>
        <w:t>A New Tax System (Goods and Services Tax) Act 1999</w:t>
      </w:r>
      <w:r>
        <w:t xml:space="preserve"> (Cth) (as amended).  </w:t>
      </w:r>
    </w:p>
    <w:p w14:paraId="6290E16D" w14:textId="77777777" w:rsidR="00733FCC" w:rsidRDefault="00733FCC" w:rsidP="00D864A0">
      <w:pPr>
        <w:pStyle w:val="normal-leasebody"/>
      </w:pPr>
      <w:r w:rsidRPr="00DB78BE">
        <w:rPr>
          <w:b/>
          <w:bCs/>
        </w:rPr>
        <w:t>Insolvency Event</w:t>
      </w:r>
      <w:r>
        <w:t xml:space="preserve"> means the happening of any of these events or anything similar to any of these events:</w:t>
      </w:r>
    </w:p>
    <w:p w14:paraId="6B250FA7" w14:textId="77777777" w:rsidR="00733FCC" w:rsidRDefault="00733FCC" w:rsidP="00DB78BE">
      <w:pPr>
        <w:pStyle w:val="heading3-leasebody"/>
      </w:pPr>
      <w:r>
        <w:t>(a)</w:t>
      </w:r>
      <w:r>
        <w:tab/>
        <w:t>an order is made that a body corporate be wound up or an order appointing a liquidator or provisional liquidator in respect of the body corporate is made, or a liquidator or provisional liquidator is appointed whether or not under an order;</w:t>
      </w:r>
    </w:p>
    <w:p w14:paraId="07D65994" w14:textId="77777777" w:rsidR="00733FCC" w:rsidRDefault="00733FCC" w:rsidP="00DB78BE">
      <w:pPr>
        <w:pStyle w:val="heading3-leasebody"/>
      </w:pPr>
      <w:r>
        <w:t>(b)</w:t>
      </w:r>
      <w:r>
        <w:tab/>
        <w:t>except to reconstruct or amalgamate while solvent on terms approved by the other party, a body corporate enters into or resolves to enter into a scheme of arrangement or composition with or assignment for the benefit of all or any class of its creditors or it proposes a re-organisation, moratorium or other administration involving any event;</w:t>
      </w:r>
    </w:p>
    <w:p w14:paraId="4537496C" w14:textId="77777777" w:rsidR="00733FCC" w:rsidRDefault="00733FCC" w:rsidP="00DB78BE">
      <w:pPr>
        <w:pStyle w:val="heading3-leasebody"/>
      </w:pPr>
      <w:r>
        <w:t>(c)</w:t>
      </w:r>
      <w:r>
        <w:tab/>
        <w:t xml:space="preserve">a body corporate resolves to wind itself up or otherwise to dissolve itself, or gives notice of intention to do so, except to reconstruct or amalgamate </w:t>
      </w:r>
      <w:r>
        <w:lastRenderedPageBreak/>
        <w:t>while solvent on terms approved by the other party or is otherwise wound up or dissolved;</w:t>
      </w:r>
    </w:p>
    <w:p w14:paraId="75089916" w14:textId="77777777" w:rsidR="00733FCC" w:rsidRDefault="00733FCC" w:rsidP="00DB78BE">
      <w:pPr>
        <w:pStyle w:val="heading3-leasebody"/>
      </w:pPr>
      <w:r>
        <w:t>(d)</w:t>
      </w:r>
      <w:r>
        <w:tab/>
        <w:t>a body corporate is or states that it is insolvent;</w:t>
      </w:r>
    </w:p>
    <w:p w14:paraId="65E5CD90" w14:textId="77777777" w:rsidR="00733FCC" w:rsidRDefault="00733FCC" w:rsidP="00DB78BE">
      <w:pPr>
        <w:pStyle w:val="heading3-leasebody"/>
      </w:pPr>
      <w:r>
        <w:t>(e)</w:t>
      </w:r>
      <w:r>
        <w:tab/>
        <w:t xml:space="preserve">as a result of the operation of s 459F(1) of the </w:t>
      </w:r>
      <w:r w:rsidRPr="00E34CAC">
        <w:rPr>
          <w:i/>
          <w:iCs/>
        </w:rPr>
        <w:t>Corporations Act 2001</w:t>
      </w:r>
      <w:r>
        <w:t>, a body corporate is taken to have failed to comply with a statutory demand;</w:t>
      </w:r>
    </w:p>
    <w:p w14:paraId="3C0BEECB" w14:textId="77777777" w:rsidR="00733FCC" w:rsidRDefault="00733FCC" w:rsidP="00DB78BE">
      <w:pPr>
        <w:pStyle w:val="heading3-leasebody"/>
      </w:pPr>
      <w:r>
        <w:t>(f)</w:t>
      </w:r>
      <w:r>
        <w:tab/>
        <w:t xml:space="preserve">a body corporate is or makes a statement from which it may be reasonably deduced by the other party that the body corporate is the subject of an event described in s 459(C)2b or s 585 of the </w:t>
      </w:r>
      <w:r w:rsidRPr="00E34CAC">
        <w:rPr>
          <w:i/>
          <w:iCs/>
        </w:rPr>
        <w:t>Corporations Act 2001</w:t>
      </w:r>
      <w:r>
        <w:t>;</w:t>
      </w:r>
    </w:p>
    <w:p w14:paraId="30D4C7A6" w14:textId="77777777" w:rsidR="00733FCC" w:rsidRDefault="00733FCC" w:rsidP="00DB78BE">
      <w:pPr>
        <w:pStyle w:val="heading3-leasebody"/>
      </w:pPr>
      <w:r>
        <w:t>(g)</w:t>
      </w:r>
      <w:r>
        <w:tab/>
        <w:t>a body corporate takes any step to obtain protection or is granted protection from its creditors under any applicable legislation, or an administrator is appointed to a body corporate;</w:t>
      </w:r>
    </w:p>
    <w:p w14:paraId="6DFC0657" w14:textId="77777777" w:rsidR="00733FCC" w:rsidRDefault="00733FCC" w:rsidP="00DB78BE">
      <w:pPr>
        <w:pStyle w:val="heading3-leasebody"/>
      </w:pPr>
      <w:r>
        <w:t>(h)</w:t>
      </w:r>
      <w:r>
        <w:tab/>
        <w:t>a receiver or a receiver and manager is appointed to a body corporate;</w:t>
      </w:r>
    </w:p>
    <w:p w14:paraId="788C2C0A" w14:textId="77777777" w:rsidR="00733FCC" w:rsidRDefault="00733FCC" w:rsidP="00DB78BE">
      <w:pPr>
        <w:pStyle w:val="heading3-leasebody"/>
      </w:pPr>
      <w:r>
        <w:t>(i)</w:t>
      </w:r>
      <w:r>
        <w:tab/>
        <w:t xml:space="preserve">a person becomes insolvent under administration as defined in s 9 of the </w:t>
      </w:r>
      <w:r w:rsidRPr="00E34CAC">
        <w:rPr>
          <w:i/>
          <w:iCs/>
        </w:rPr>
        <w:t>Corporations Act 2001</w:t>
      </w:r>
      <w:r>
        <w:t xml:space="preserve"> or action is taken that would result in that event; and/or</w:t>
      </w:r>
    </w:p>
    <w:p w14:paraId="34828653" w14:textId="77777777" w:rsidR="00733FCC" w:rsidRDefault="00733FCC" w:rsidP="00DB78BE">
      <w:pPr>
        <w:pStyle w:val="heading3-leasebody"/>
      </w:pPr>
      <w:r>
        <w:t>(j)</w:t>
      </w:r>
      <w:r>
        <w:tab/>
        <w:t xml:space="preserve">a person becomes bankrupt.  </w:t>
      </w:r>
    </w:p>
    <w:p w14:paraId="0E680063" w14:textId="77777777" w:rsidR="00733FCC" w:rsidRDefault="00733FCC" w:rsidP="00D864A0">
      <w:pPr>
        <w:pStyle w:val="normal-leasebody"/>
      </w:pPr>
      <w:r w:rsidRPr="00DB78BE">
        <w:rPr>
          <w:b/>
          <w:bCs/>
        </w:rPr>
        <w:t>Item</w:t>
      </w:r>
      <w:r>
        <w:t xml:space="preserve"> means an item of Schedule 1.</w:t>
      </w:r>
    </w:p>
    <w:p w14:paraId="46E38E76" w14:textId="77777777" w:rsidR="00733FCC" w:rsidRDefault="00733FCC" w:rsidP="00D864A0">
      <w:pPr>
        <w:pStyle w:val="normal-leasebody"/>
      </w:pPr>
      <w:r w:rsidRPr="00DB78BE">
        <w:rPr>
          <w:b/>
          <w:bCs/>
        </w:rPr>
        <w:t>Land</w:t>
      </w:r>
      <w:r>
        <w:t xml:space="preserve"> means the land described at Item 4 and includes a Stratum of Land.</w:t>
      </w:r>
    </w:p>
    <w:p w14:paraId="22DD1D0F" w14:textId="77777777" w:rsidR="00733FCC" w:rsidRDefault="00733FCC" w:rsidP="00D864A0">
      <w:pPr>
        <w:pStyle w:val="normal-leasebody"/>
      </w:pPr>
      <w:r w:rsidRPr="006A6D92">
        <w:rPr>
          <w:b/>
          <w:bCs/>
        </w:rPr>
        <w:t>Landlord</w:t>
      </w:r>
      <w:r>
        <w:t xml:space="preserve"> means the Landlord named in Item 1 and, where appropriate, the authorised delegate of the Landlord and the person for the time being entitled to the reversion immediately expectant upon the determination of the Term.  </w:t>
      </w:r>
    </w:p>
    <w:p w14:paraId="17B09A46" w14:textId="77777777" w:rsidR="00733FCC" w:rsidRDefault="00733FCC" w:rsidP="00D864A0">
      <w:pPr>
        <w:pStyle w:val="normal-leasebody"/>
      </w:pPr>
      <w:r w:rsidRPr="006A6D92">
        <w:rPr>
          <w:b/>
          <w:bCs/>
        </w:rPr>
        <w:t>Law</w:t>
      </w:r>
      <w:r>
        <w:t xml:space="preserve"> includes any requirement of any statute, rule, regulation, proclamation, ordinance or local law, present or future, and whether State, Federal or otherwise.  </w:t>
      </w:r>
    </w:p>
    <w:p w14:paraId="6D1B3064" w14:textId="77777777" w:rsidR="00733FCC" w:rsidRDefault="00733FCC" w:rsidP="00D864A0">
      <w:pPr>
        <w:pStyle w:val="normal-leasebody"/>
      </w:pPr>
      <w:r w:rsidRPr="006A6D92">
        <w:rPr>
          <w:b/>
          <w:bCs/>
        </w:rPr>
        <w:t>Lease</w:t>
      </w:r>
      <w:r>
        <w:t xml:space="preserve"> means this lease and includes all schedules, appendices, annexures and exhibits to it.  </w:t>
      </w:r>
    </w:p>
    <w:p w14:paraId="471C58AD" w14:textId="77777777" w:rsidR="00733FCC" w:rsidRDefault="00733FCC" w:rsidP="00D864A0">
      <w:pPr>
        <w:pStyle w:val="normal-leasebody"/>
      </w:pPr>
      <w:r w:rsidRPr="006A6D92">
        <w:rPr>
          <w:b/>
          <w:bCs/>
        </w:rPr>
        <w:t>Major Works</w:t>
      </w:r>
      <w:r>
        <w:t xml:space="preserve"> means all works to the Premises that are not Minor Works.  </w:t>
      </w:r>
    </w:p>
    <w:p w14:paraId="2582B180" w14:textId="77777777" w:rsidR="00733FCC" w:rsidRDefault="00733FCC" w:rsidP="00D864A0">
      <w:pPr>
        <w:pStyle w:val="normal-leasebody"/>
      </w:pPr>
      <w:r w:rsidRPr="006A6D92">
        <w:rPr>
          <w:b/>
          <w:bCs/>
        </w:rPr>
        <w:t>Minister</w:t>
      </w:r>
      <w:r>
        <w:t xml:space="preserve"> means the Minister of the Crown for the time being responsible for the Act and includes the Minister's successor in law or such other Minister of the Crown or Government Agency to whom responsibility for this lease may at any time be given and, where appropriate, the authorised delegate of the Minister and the person for the time being entitled to the reversion immediately expectant upon the determination of the Term.  </w:t>
      </w:r>
    </w:p>
    <w:p w14:paraId="21E04E5F" w14:textId="77777777" w:rsidR="00733FCC" w:rsidRDefault="00733FCC" w:rsidP="00D864A0">
      <w:pPr>
        <w:pStyle w:val="normal-leasebody"/>
      </w:pPr>
      <w:r w:rsidRPr="006A6D92">
        <w:rPr>
          <w:b/>
          <w:bCs/>
        </w:rPr>
        <w:t>Minor Works</w:t>
      </w:r>
      <w:r>
        <w:t xml:space="preserve"> means:</w:t>
      </w:r>
    </w:p>
    <w:p w14:paraId="352B684E" w14:textId="77777777" w:rsidR="00733FCC" w:rsidRDefault="00733FCC" w:rsidP="006A6D92">
      <w:pPr>
        <w:pStyle w:val="heading3-leasebody"/>
      </w:pPr>
      <w:r>
        <w:t>(a)</w:t>
      </w:r>
      <w:r>
        <w:tab/>
        <w:t xml:space="preserve">any non-structural works to the Premises; and </w:t>
      </w:r>
    </w:p>
    <w:p w14:paraId="5D4D5159" w14:textId="77777777" w:rsidR="00733FCC" w:rsidRDefault="00733FCC" w:rsidP="006A6D92">
      <w:pPr>
        <w:pStyle w:val="heading3-leasebody"/>
      </w:pPr>
      <w:r>
        <w:t>(b)</w:t>
      </w:r>
      <w:r>
        <w:tab/>
        <w:t>structural works to the interior of the Premises.</w:t>
      </w:r>
    </w:p>
    <w:p w14:paraId="7A36BB70" w14:textId="77777777" w:rsidR="00733FCC" w:rsidRDefault="00733FCC" w:rsidP="00D864A0">
      <w:pPr>
        <w:pStyle w:val="normal-leasebody"/>
      </w:pPr>
      <w:r w:rsidRPr="006A6D92">
        <w:rPr>
          <w:b/>
          <w:bCs/>
        </w:rPr>
        <w:t>Notice</w:t>
      </w:r>
      <w:r>
        <w:t xml:space="preserve"> means any notice or other communication in writing.  </w:t>
      </w:r>
    </w:p>
    <w:p w14:paraId="20C1BE69" w14:textId="77777777" w:rsidR="00733FCC" w:rsidRDefault="00733FCC" w:rsidP="00D864A0">
      <w:pPr>
        <w:pStyle w:val="normal-leasebody"/>
      </w:pPr>
      <w:r w:rsidRPr="006A6D92">
        <w:rPr>
          <w:b/>
          <w:bCs/>
        </w:rPr>
        <w:lastRenderedPageBreak/>
        <w:t>Outgoings</w:t>
      </w:r>
      <w:r>
        <w:t xml:space="preserve"> means all existing and future rates and taxes, duties, charges, assessments, levies, impositions and outgoings now or at any time imposed, charged or assessed on or against the Premises or the Landlord or the Tenant or payable by the owner or occupier of the Premises and any charges payable under the Act or any other Act (Commonwealth or State) or any regulations under any Act.  </w:t>
      </w:r>
    </w:p>
    <w:p w14:paraId="43B28C66" w14:textId="77777777" w:rsidR="00733FCC" w:rsidRDefault="00733FCC" w:rsidP="00D864A0">
      <w:pPr>
        <w:pStyle w:val="normal-leasebody"/>
      </w:pPr>
      <w:r w:rsidRPr="006A6D92">
        <w:rPr>
          <w:b/>
          <w:bCs/>
        </w:rPr>
        <w:t>Permitted Use</w:t>
      </w:r>
      <w:r>
        <w:t xml:space="preserve"> means the use of the Premises set out in Item 10.  </w:t>
      </w:r>
    </w:p>
    <w:p w14:paraId="33C0FF1F" w14:textId="77777777" w:rsidR="00733FCC" w:rsidRDefault="00733FCC" w:rsidP="00D864A0">
      <w:pPr>
        <w:pStyle w:val="normal-leasebody"/>
      </w:pPr>
      <w:r w:rsidRPr="006A6D92">
        <w:rPr>
          <w:b/>
          <w:bCs/>
        </w:rPr>
        <w:t>Plan of Premises</w:t>
      </w:r>
      <w:r>
        <w:t xml:space="preserve"> means the plan of the Premises at Attachment 1.  </w:t>
      </w:r>
    </w:p>
    <w:p w14:paraId="0E08087B" w14:textId="77097908" w:rsidR="00733FCC" w:rsidRDefault="00733FCC" w:rsidP="00D864A0">
      <w:pPr>
        <w:pStyle w:val="normal-leasebody"/>
      </w:pPr>
      <w:r w:rsidRPr="006A6D92">
        <w:rPr>
          <w:b/>
          <w:bCs/>
        </w:rPr>
        <w:t>Plan of Stratum</w:t>
      </w:r>
      <w:r>
        <w:t xml:space="preserve"> means the plan of the stratum of Land at </w:t>
      </w:r>
      <w:r w:rsidR="00271CDD">
        <w:t xml:space="preserve">Attachment </w:t>
      </w:r>
      <w:r>
        <w:t>1</w:t>
      </w:r>
      <w:r w:rsidR="00271CDD">
        <w:t>, if relevant</w:t>
      </w:r>
      <w:r>
        <w:t xml:space="preserve">.  </w:t>
      </w:r>
    </w:p>
    <w:p w14:paraId="6539FD58" w14:textId="77777777" w:rsidR="00733FCC" w:rsidRDefault="00733FCC" w:rsidP="00D864A0">
      <w:pPr>
        <w:pStyle w:val="normal-leasebody"/>
      </w:pPr>
      <w:r w:rsidRPr="006A6D92">
        <w:rPr>
          <w:b/>
          <w:bCs/>
        </w:rPr>
        <w:t>Premises</w:t>
      </w:r>
      <w:r>
        <w:t xml:space="preserve"> means the premises as shown on the Plan of Premises and described in Item 5, and includes without limitation any services at the Premises pertaining to the utilities.  </w:t>
      </w:r>
    </w:p>
    <w:p w14:paraId="7CB90EAD" w14:textId="77777777" w:rsidR="00733FCC" w:rsidRDefault="00733FCC" w:rsidP="00D864A0">
      <w:pPr>
        <w:pStyle w:val="normal-leasebody"/>
      </w:pPr>
      <w:r w:rsidRPr="006A6D92">
        <w:rPr>
          <w:b/>
          <w:bCs/>
        </w:rPr>
        <w:t>Rent</w:t>
      </w:r>
      <w:r>
        <w:t xml:space="preserve"> means the Rent set out in Item 8.  </w:t>
      </w:r>
    </w:p>
    <w:p w14:paraId="627510C3" w14:textId="77777777" w:rsidR="00733FCC" w:rsidRDefault="00733FCC" w:rsidP="00D864A0">
      <w:pPr>
        <w:pStyle w:val="normal-leasebody"/>
      </w:pPr>
      <w:r w:rsidRPr="006A6D92">
        <w:rPr>
          <w:b/>
          <w:bCs/>
        </w:rPr>
        <w:t>Requirement</w:t>
      </w:r>
      <w:r>
        <w:t xml:space="preserve"> includes any requirement, Notice, order, direction, recommendation or similar notification given by any Government Agency or issued under any Law, whether in writing or otherwise, irrespective of to whom the Requirement is addressed or directed.  </w:t>
      </w:r>
    </w:p>
    <w:p w14:paraId="4010E3E1" w14:textId="77777777" w:rsidR="00733FCC" w:rsidRDefault="00733FCC" w:rsidP="00D864A0">
      <w:pPr>
        <w:pStyle w:val="normal-leasebody"/>
      </w:pPr>
      <w:r w:rsidRPr="006A6D92">
        <w:rPr>
          <w:b/>
          <w:bCs/>
        </w:rPr>
        <w:t>Retail Act</w:t>
      </w:r>
      <w:r>
        <w:t xml:space="preserve"> means the </w:t>
      </w:r>
      <w:r w:rsidRPr="001D7C44">
        <w:rPr>
          <w:i/>
          <w:iCs/>
        </w:rPr>
        <w:t>Retail Leases Act 2003</w:t>
      </w:r>
      <w:r>
        <w:t xml:space="preserve">.  </w:t>
      </w:r>
    </w:p>
    <w:p w14:paraId="6302FCD0" w14:textId="39CF2EBE" w:rsidR="00733FCC" w:rsidRDefault="00733FCC" w:rsidP="00D864A0">
      <w:pPr>
        <w:pStyle w:val="normal-leasebody"/>
      </w:pPr>
      <w:r w:rsidRPr="006A6D92">
        <w:rPr>
          <w:b/>
          <w:bCs/>
        </w:rPr>
        <w:t>Review Date</w:t>
      </w:r>
      <w:r>
        <w:t xml:space="preserve"> means the review date(s), if any, specified in Item </w:t>
      </w:r>
      <w:r w:rsidR="009D45A6">
        <w:t>9</w:t>
      </w:r>
      <w:r>
        <w:t>.</w:t>
      </w:r>
    </w:p>
    <w:p w14:paraId="201ED6A9" w14:textId="77777777" w:rsidR="00733FCC" w:rsidRDefault="00733FCC" w:rsidP="00D864A0">
      <w:pPr>
        <w:pStyle w:val="normal-leasebody"/>
      </w:pPr>
      <w:r w:rsidRPr="006A6D92">
        <w:rPr>
          <w:b/>
          <w:bCs/>
        </w:rPr>
        <w:t>Special Conditions</w:t>
      </w:r>
      <w:r>
        <w:t xml:space="preserve"> means any obligations set out in Schedule 2.  </w:t>
      </w:r>
    </w:p>
    <w:p w14:paraId="5A1DC6AB" w14:textId="77777777" w:rsidR="00733FCC" w:rsidRDefault="00733FCC" w:rsidP="00D864A0">
      <w:pPr>
        <w:pStyle w:val="normal-leasebody"/>
      </w:pPr>
      <w:r w:rsidRPr="006A6D92">
        <w:rPr>
          <w:b/>
          <w:bCs/>
        </w:rPr>
        <w:t>State</w:t>
      </w:r>
      <w:r>
        <w:t xml:space="preserve"> means the State of Victoria.  </w:t>
      </w:r>
    </w:p>
    <w:p w14:paraId="435B6D94" w14:textId="77777777" w:rsidR="00733FCC" w:rsidRDefault="00733FCC" w:rsidP="00D864A0">
      <w:pPr>
        <w:pStyle w:val="normal-leasebody"/>
      </w:pPr>
      <w:r w:rsidRPr="006A6D92">
        <w:rPr>
          <w:b/>
          <w:bCs/>
        </w:rPr>
        <w:t>Stratum of Land</w:t>
      </w:r>
      <w:r>
        <w:t xml:space="preserve"> means a part of land consisting of a space of any shape, below on or above the surface of the land, or partly below and partly above the surface of the land, all the dimensions of which are limited.  </w:t>
      </w:r>
    </w:p>
    <w:p w14:paraId="2587B057" w14:textId="77777777" w:rsidR="00733FCC" w:rsidRDefault="00733FCC" w:rsidP="00D864A0">
      <w:pPr>
        <w:pStyle w:val="normal-leasebody"/>
      </w:pPr>
      <w:r w:rsidRPr="006A6D92">
        <w:rPr>
          <w:b/>
          <w:bCs/>
        </w:rPr>
        <w:t>Supplier</w:t>
      </w:r>
      <w:r>
        <w:t xml:space="preserve"> means the party who gives a </w:t>
      </w:r>
      <w:r w:rsidRPr="000F4E67">
        <w:rPr>
          <w:i/>
          <w:iCs/>
        </w:rPr>
        <w:t>taxable supply</w:t>
      </w:r>
      <w:r>
        <w:t xml:space="preserve"> under this Lease (where the expression in italics has the meaning given in the GST Act).  </w:t>
      </w:r>
    </w:p>
    <w:p w14:paraId="6184D0D2" w14:textId="77777777" w:rsidR="00733FCC" w:rsidRDefault="00733FCC" w:rsidP="00D864A0">
      <w:pPr>
        <w:pStyle w:val="normal-leasebody"/>
      </w:pPr>
      <w:r w:rsidRPr="006A6D92">
        <w:rPr>
          <w:b/>
          <w:bCs/>
        </w:rPr>
        <w:t>Tenant</w:t>
      </w:r>
      <w:r>
        <w:t xml:space="preserve"> means the Tenant named in Item 2, and includes, where appropriate, its employees, agents, contractors or other authorised persons and in the case of a:</w:t>
      </w:r>
    </w:p>
    <w:p w14:paraId="3F4BF29D" w14:textId="77777777" w:rsidR="00733FCC" w:rsidRDefault="00733FCC" w:rsidP="006A6D92">
      <w:pPr>
        <w:pStyle w:val="heading3-leasebody"/>
      </w:pPr>
      <w:r>
        <w:t>(a)</w:t>
      </w:r>
      <w:r>
        <w:tab/>
        <w:t>corporation, includes the Tenant, its successors and permitted assigns; and</w:t>
      </w:r>
    </w:p>
    <w:p w14:paraId="5FA74135" w14:textId="77777777" w:rsidR="00733FCC" w:rsidRDefault="00733FCC" w:rsidP="006A6D92">
      <w:pPr>
        <w:pStyle w:val="heading3-leasebody"/>
      </w:pPr>
      <w:r>
        <w:t>(b)</w:t>
      </w:r>
      <w:r>
        <w:tab/>
        <w:t xml:space="preserve">natural Person, includes the Tenant, the Tenant's executors, administrators, permitted assigns and invitees.  </w:t>
      </w:r>
    </w:p>
    <w:p w14:paraId="76F7F625" w14:textId="4A3F7B5C" w:rsidR="00C4404B" w:rsidRPr="00C4404B" w:rsidRDefault="00733FCC" w:rsidP="00C4404B">
      <w:pPr>
        <w:pStyle w:val="normal-leasebody"/>
      </w:pPr>
      <w:r w:rsidRPr="006A6D92">
        <w:rPr>
          <w:b/>
          <w:bCs/>
        </w:rPr>
        <w:t>Tenant's Improvements</w:t>
      </w:r>
      <w:r>
        <w:t xml:space="preserve"> means all buildings, structures, fixtures, fittings, plant, equipment, partitions, signs or other material or articles and chattels of all kinds which are at any time erected or installed by the Tenant in or on the Land, including without limitation</w:t>
      </w:r>
      <w:r w:rsidR="00C4404B" w:rsidRPr="00C4404B">
        <w:t>:</w:t>
      </w:r>
    </w:p>
    <w:p w14:paraId="51C33F07" w14:textId="77777777" w:rsidR="00C4404B" w:rsidRPr="00C4404B" w:rsidRDefault="00C4404B" w:rsidP="00F27F27">
      <w:pPr>
        <w:numPr>
          <w:ilvl w:val="0"/>
          <w:numId w:val="32"/>
        </w:numPr>
        <w:spacing w:after="240" w:line="240" w:lineRule="auto"/>
        <w:ind w:left="1702" w:hanging="851"/>
      </w:pPr>
      <w:r w:rsidRPr="00C4404B">
        <w:rPr>
          <w:rFonts w:cs="Arial"/>
        </w:rPr>
        <w:t>all Major Works and Minor Works constructed by the Tenant on the Premises; and</w:t>
      </w:r>
    </w:p>
    <w:p w14:paraId="2E7D75BB" w14:textId="417529E8" w:rsidR="00733FCC" w:rsidRDefault="00C4404B" w:rsidP="00AB1235">
      <w:pPr>
        <w:numPr>
          <w:ilvl w:val="0"/>
          <w:numId w:val="32"/>
        </w:numPr>
        <w:spacing w:after="240" w:line="240" w:lineRule="auto"/>
        <w:ind w:left="1702" w:hanging="851"/>
      </w:pPr>
      <w:r w:rsidRPr="003F5EC9">
        <w:t>any items set out in Item</w:t>
      </w:r>
      <w:r w:rsidRPr="00C4404B">
        <w:t xml:space="preserve"> 15</w:t>
      </w:r>
      <w:r w:rsidRPr="003F5EC9">
        <w:t>, Item</w:t>
      </w:r>
      <w:r w:rsidRPr="00C4404B">
        <w:t xml:space="preserve"> 16</w:t>
      </w:r>
      <w:r w:rsidRPr="003F5EC9">
        <w:t xml:space="preserve"> and Item</w:t>
      </w:r>
      <w:r w:rsidRPr="00C4404B">
        <w:t xml:space="preserve"> 17</w:t>
      </w:r>
      <w:r w:rsidR="00733FCC">
        <w:t xml:space="preserve">.  </w:t>
      </w:r>
    </w:p>
    <w:p w14:paraId="1E1A5ADB" w14:textId="77777777" w:rsidR="00733FCC" w:rsidRDefault="00733FCC" w:rsidP="00D864A0">
      <w:pPr>
        <w:pStyle w:val="normal-leasebody"/>
      </w:pPr>
      <w:r w:rsidRPr="006A6D92">
        <w:rPr>
          <w:b/>
          <w:bCs/>
        </w:rPr>
        <w:lastRenderedPageBreak/>
        <w:t>Term</w:t>
      </w:r>
      <w:r>
        <w:t xml:space="preserve"> means the term of this Lease set out in Item 6 commencing on and from the Commencement Date.  </w:t>
      </w:r>
    </w:p>
    <w:p w14:paraId="741C47D1" w14:textId="77777777" w:rsidR="00733FCC" w:rsidRDefault="00733FCC" w:rsidP="00D864A0">
      <w:pPr>
        <w:pStyle w:val="normal-leasebody"/>
      </w:pPr>
      <w:r w:rsidRPr="006A6D92">
        <w:rPr>
          <w:b/>
          <w:bCs/>
        </w:rPr>
        <w:t>Valuer General</w:t>
      </w:r>
      <w:r>
        <w:t xml:space="preserve"> means the holder of the office of Valuer General under the </w:t>
      </w:r>
      <w:r w:rsidRPr="00415FD1">
        <w:rPr>
          <w:i/>
          <w:iCs/>
        </w:rPr>
        <w:t>Valuation of Land Act 1960</w:t>
      </w:r>
      <w:r>
        <w:t xml:space="preserve">.  </w:t>
      </w:r>
    </w:p>
    <w:p w14:paraId="7BFC08F8" w14:textId="653B8F6A" w:rsidR="00733FCC" w:rsidRDefault="00733FCC" w:rsidP="008B0B04">
      <w:pPr>
        <w:pStyle w:val="heading2-leasebody"/>
      </w:pPr>
      <w:bookmarkStart w:id="2" w:name="_Toc52803945"/>
      <w:r>
        <w:t>Interpretation</w:t>
      </w:r>
      <w:bookmarkEnd w:id="2"/>
    </w:p>
    <w:p w14:paraId="0EF10F9A" w14:textId="77777777" w:rsidR="00733FCC" w:rsidRDefault="00733FCC" w:rsidP="006A6D92">
      <w:pPr>
        <w:pStyle w:val="normal-leasebody"/>
      </w:pPr>
      <w:r>
        <w:t xml:space="preserve">In this Lease, unless the context otherwise requires: </w:t>
      </w:r>
    </w:p>
    <w:p w14:paraId="50F04403" w14:textId="77777777" w:rsidR="00733FCC" w:rsidRDefault="00733FCC" w:rsidP="006A6D92">
      <w:pPr>
        <w:pStyle w:val="heading3-leasebody"/>
      </w:pPr>
      <w:r>
        <w:t>(a)</w:t>
      </w:r>
      <w:r>
        <w:tab/>
        <w:t>a reference to this Lease or any other document referred to in this Lease includes any variation or replacement of any of them;</w:t>
      </w:r>
    </w:p>
    <w:p w14:paraId="2C6E025B" w14:textId="77777777" w:rsidR="00733FCC" w:rsidRDefault="00733FCC" w:rsidP="006A6D92">
      <w:pPr>
        <w:pStyle w:val="heading3-leasebody"/>
      </w:pPr>
      <w:r>
        <w:t>(b)</w:t>
      </w:r>
      <w:r>
        <w:tab/>
        <w:t>a reference to a statute, ordinance, code or other Law includes regulations and other instruments under it and consolidations, amendments, re-enactments or replacements of any of them;</w:t>
      </w:r>
    </w:p>
    <w:p w14:paraId="135D19AE" w14:textId="77777777" w:rsidR="00733FCC" w:rsidRDefault="00733FCC" w:rsidP="006A6D92">
      <w:pPr>
        <w:pStyle w:val="heading3-leasebody"/>
      </w:pPr>
      <w:r>
        <w:t>(c)</w:t>
      </w:r>
      <w:r>
        <w:tab/>
        <w:t>the singular includes the plural and vice versa;</w:t>
      </w:r>
    </w:p>
    <w:p w14:paraId="75AED9A9" w14:textId="77777777" w:rsidR="00733FCC" w:rsidRDefault="00733FCC" w:rsidP="006A6D92">
      <w:pPr>
        <w:pStyle w:val="heading3-leasebody"/>
      </w:pPr>
      <w:r>
        <w:t>(d)</w:t>
      </w:r>
      <w:r>
        <w:tab/>
        <w:t>headings and the table of contents to this Lease are for guidance only and do not affect the interpretation of this Lease;</w:t>
      </w:r>
    </w:p>
    <w:p w14:paraId="4FE1241A" w14:textId="77777777" w:rsidR="00733FCC" w:rsidRDefault="00733FCC" w:rsidP="006A6D92">
      <w:pPr>
        <w:pStyle w:val="heading3-leasebody"/>
      </w:pPr>
      <w:r>
        <w:t>(e)</w:t>
      </w:r>
      <w:r>
        <w:tab/>
        <w:t>a reference to a person includes a firm, a body corporate, an unincorporated association or a responsible authority, as constituted from time to time;</w:t>
      </w:r>
    </w:p>
    <w:p w14:paraId="0B32CF18" w14:textId="77777777" w:rsidR="00733FCC" w:rsidRDefault="00733FCC" w:rsidP="006A6D92">
      <w:pPr>
        <w:pStyle w:val="heading3-leasebody"/>
      </w:pPr>
      <w:r>
        <w:t>(f)</w:t>
      </w:r>
      <w:r>
        <w:tab/>
        <w:t>a reference to a person includes a reference to the person's executors, administrators, successors, substitutes, assigns, employees, servants, agents, consultants, contractors, advisers, financiers, subcontractors, licensees and invitees;</w:t>
      </w:r>
    </w:p>
    <w:p w14:paraId="373F706F" w14:textId="77777777" w:rsidR="00733FCC" w:rsidRDefault="00733FCC" w:rsidP="006A6D92">
      <w:pPr>
        <w:pStyle w:val="heading3-leasebody"/>
      </w:pPr>
      <w:r>
        <w:t>(g)</w:t>
      </w:r>
      <w:r>
        <w:tab/>
        <w:t xml:space="preserve">a reference to any professional body, association or institute includes any succeeding body, association or institute with similar objects; </w:t>
      </w:r>
    </w:p>
    <w:p w14:paraId="17C92C51" w14:textId="77777777" w:rsidR="00733FCC" w:rsidRDefault="00733FCC" w:rsidP="006A6D92">
      <w:pPr>
        <w:pStyle w:val="heading3-leasebody"/>
      </w:pPr>
      <w:r>
        <w:t>(h)</w:t>
      </w:r>
      <w:r>
        <w:tab/>
        <w:t>if reference is made to any person, division, body or Government Agency and that person, division, body or Government Agency has ceased to exist, then the reference is to be deemed a reference to the person, division, body or Government Agency that then serves substantially the same objects as the person, division, body or Government Agency that has ceased to exist;</w:t>
      </w:r>
    </w:p>
    <w:p w14:paraId="1BB5D8AC" w14:textId="77777777" w:rsidR="00733FCC" w:rsidRDefault="00733FCC" w:rsidP="006A6D92">
      <w:pPr>
        <w:pStyle w:val="heading3-leasebody"/>
      </w:pPr>
      <w:r>
        <w:t>(i)</w:t>
      </w:r>
      <w:r>
        <w:tab/>
        <w:t xml:space="preserve">a reference to an agent of the Landlord in this Lease includes a public authority acting for the Landlord that is created by Law or any agent appointed by the Landlord whether expressly named or not in this Lease; </w:t>
      </w:r>
    </w:p>
    <w:p w14:paraId="2A460FA2" w14:textId="77777777" w:rsidR="00733FCC" w:rsidRDefault="00733FCC" w:rsidP="006A6D92">
      <w:pPr>
        <w:pStyle w:val="heading3-leasebody"/>
      </w:pPr>
      <w:r>
        <w:t>(j)</w:t>
      </w:r>
      <w:r>
        <w:tab/>
        <w:t>an agreement, representation or warranty on the part of or in favour of two or more persons binds or is for the benefit of them jointly and severally;</w:t>
      </w:r>
    </w:p>
    <w:p w14:paraId="5CD288D3" w14:textId="77777777" w:rsidR="00733FCC" w:rsidRDefault="00733FCC" w:rsidP="006A6D92">
      <w:pPr>
        <w:pStyle w:val="heading3-leasebody"/>
      </w:pPr>
      <w:r>
        <w:t>(k)</w:t>
      </w:r>
      <w:r>
        <w:tab/>
        <w:t>a reference to any thing (including, without limitation, any amount) is a reference to the whole or any part of it, and a reference to a group of persons is a reference to any one or more of them;</w:t>
      </w:r>
    </w:p>
    <w:p w14:paraId="13D7F1BA" w14:textId="77777777" w:rsidR="00733FCC" w:rsidRDefault="00733FCC" w:rsidP="006A6D92">
      <w:pPr>
        <w:pStyle w:val="heading3-leasebody"/>
      </w:pPr>
      <w:r>
        <w:t>(l)</w:t>
      </w:r>
      <w:r>
        <w:tab/>
        <w:t xml:space="preserve">a covenant, promise, undertaking or agreement by the Tenant to perform or refrain from performing some act or thing, includes a covenant by the </w:t>
      </w:r>
      <w:r>
        <w:lastRenderedPageBreak/>
        <w:t>Tenant to procure that the Tenant's Associates also perform or refrain from performing such act or thing;</w:t>
      </w:r>
    </w:p>
    <w:p w14:paraId="5E6135B3" w14:textId="77777777" w:rsidR="00733FCC" w:rsidRDefault="00733FCC" w:rsidP="006A6D92">
      <w:pPr>
        <w:pStyle w:val="heading3-leasebody"/>
      </w:pPr>
      <w:r>
        <w:t>(m)</w:t>
      </w:r>
      <w:r>
        <w:tab/>
        <w:t>a reference to a recital, clause, item, schedule or attachment is to a recital, clause, item, schedule or attachment in or to this Lease, unless a contrary intention is expressed;</w:t>
      </w:r>
    </w:p>
    <w:p w14:paraId="5255F8A8" w14:textId="77777777" w:rsidR="00733FCC" w:rsidRDefault="00733FCC" w:rsidP="006A6D92">
      <w:pPr>
        <w:pStyle w:val="heading3-leasebody"/>
      </w:pPr>
      <w:r>
        <w:t>(n)</w:t>
      </w:r>
      <w:r>
        <w:tab/>
        <w:t>day means the period of time commencing at midnight and ending 24 hours later;</w:t>
      </w:r>
    </w:p>
    <w:p w14:paraId="47311CB2" w14:textId="77777777" w:rsidR="00733FCC" w:rsidRDefault="00733FCC" w:rsidP="006A6D92">
      <w:pPr>
        <w:pStyle w:val="heading3-leasebody"/>
      </w:pPr>
      <w:r>
        <w:t>(o)</w:t>
      </w:r>
      <w:r>
        <w:tab/>
        <w:t>the payment of money within a specified time is a reference to the full clearance of any personal cheque into the account of the payee within that time;</w:t>
      </w:r>
    </w:p>
    <w:p w14:paraId="4226C66F" w14:textId="77777777" w:rsidR="00733FCC" w:rsidRDefault="00733FCC" w:rsidP="006A6D92">
      <w:pPr>
        <w:pStyle w:val="heading3-leasebody"/>
      </w:pPr>
      <w:r>
        <w:t>(p)</w:t>
      </w:r>
      <w:r>
        <w:tab/>
        <w:t>where a word or phrase is defined, its other grammatical forms have corresponding meanings;</w:t>
      </w:r>
    </w:p>
    <w:p w14:paraId="64976E22" w14:textId="77777777" w:rsidR="00733FCC" w:rsidRDefault="00733FCC" w:rsidP="006A6D92">
      <w:pPr>
        <w:pStyle w:val="heading3-leasebody"/>
      </w:pPr>
      <w:r>
        <w:t>(q)</w:t>
      </w:r>
      <w:r>
        <w:tab/>
        <w:t>‘dollars’ or ‘$’ refers to Australian currency;</w:t>
      </w:r>
    </w:p>
    <w:p w14:paraId="2068F814" w14:textId="77777777" w:rsidR="00733FCC" w:rsidRDefault="00733FCC" w:rsidP="006A6D92">
      <w:pPr>
        <w:pStyle w:val="heading3-leasebody"/>
      </w:pPr>
      <w:r>
        <w:t>(r)</w:t>
      </w:r>
      <w:r>
        <w:tab/>
        <w:t xml:space="preserve">a reference to any professional body, association or institute includes any succeeding body, association or institute with similar objects; </w:t>
      </w:r>
    </w:p>
    <w:p w14:paraId="7601D60D" w14:textId="77777777" w:rsidR="00733FCC" w:rsidRDefault="00733FCC" w:rsidP="006A6D92">
      <w:pPr>
        <w:pStyle w:val="heading3-leasebody"/>
      </w:pPr>
      <w:r>
        <w:t>(s)</w:t>
      </w:r>
      <w:r>
        <w:tab/>
        <w:t>no rule of construction will apply to disadvantage a party because that party proposed a provision of this Lease or the Lease itself;</w:t>
      </w:r>
    </w:p>
    <w:p w14:paraId="3F7DB92B" w14:textId="77777777" w:rsidR="00733FCC" w:rsidRDefault="00733FCC" w:rsidP="006A6D92">
      <w:pPr>
        <w:pStyle w:val="heading3-leasebody"/>
      </w:pPr>
      <w:r>
        <w:t>(t)</w:t>
      </w:r>
      <w:r>
        <w:tab/>
        <w:t xml:space="preserve">if anything to be done under this Lease falls on a day which is not a Business Day, it must be done on the next Business Day; </w:t>
      </w:r>
    </w:p>
    <w:p w14:paraId="5535779E" w14:textId="77777777" w:rsidR="00733FCC" w:rsidRDefault="00733FCC" w:rsidP="006A6D92">
      <w:pPr>
        <w:pStyle w:val="heading3-leasebody"/>
      </w:pPr>
      <w:r>
        <w:t>(u)</w:t>
      </w:r>
      <w:r>
        <w:tab/>
        <w:t>in respect of any warranty given by the Tenant under this Lease, the Tenant indemnifies the Landlord and the Landlord’s Associates for any reasonably foreseeable loss, damage or expense arising out of or associated with a breach of that warranty;</w:t>
      </w:r>
    </w:p>
    <w:p w14:paraId="7F3ACFCC" w14:textId="77777777" w:rsidR="00733FCC" w:rsidRDefault="00733FCC" w:rsidP="006A6D92">
      <w:pPr>
        <w:pStyle w:val="heading3-leasebody"/>
      </w:pPr>
      <w:r>
        <w:t>(v)</w:t>
      </w:r>
      <w:r>
        <w:tab/>
        <w:t>unless other otherwise stated, no word or provision of this Lease limits the effect of any other word or provision of this Lease.  "Including" and similar expressions are not and must not be treated as words of limitation;</w:t>
      </w:r>
    </w:p>
    <w:p w14:paraId="0E42B86D" w14:textId="7F1AAB73" w:rsidR="00733FCC" w:rsidRDefault="00733FCC" w:rsidP="006A6D92">
      <w:pPr>
        <w:pStyle w:val="heading3-leasebody"/>
      </w:pPr>
      <w:r>
        <w:t>(w)</w:t>
      </w:r>
      <w:r>
        <w:tab/>
        <w:t>each provision of this Lease continues to have full force and effect until it is satisfied or completed and all clauses intended to survive the expiry or termination of this Lease shall survive the expiry or termination including without limitation clauses 19, 23.5, 23.6, and 2</w:t>
      </w:r>
      <w:r w:rsidR="0097251E">
        <w:t>7</w:t>
      </w:r>
      <w:r>
        <w:t>; and</w:t>
      </w:r>
    </w:p>
    <w:p w14:paraId="30A9F60E" w14:textId="77777777" w:rsidR="00733FCC" w:rsidRDefault="00733FCC" w:rsidP="006A6D92">
      <w:pPr>
        <w:pStyle w:val="heading3-leasebody"/>
      </w:pPr>
      <w:r>
        <w:t>(x)</w:t>
      </w:r>
      <w:r>
        <w:tab/>
        <w:t>responsibility and risk allocations for Contamination, the Environment and/or Environmental Management are effective to the extent that the Law permits.</w:t>
      </w:r>
    </w:p>
    <w:p w14:paraId="0351435E" w14:textId="080E94D7" w:rsidR="00733FCC" w:rsidRDefault="00733FCC" w:rsidP="008B0B04">
      <w:pPr>
        <w:pStyle w:val="heading1-leasebody"/>
      </w:pPr>
      <w:bookmarkStart w:id="3" w:name="_Toc52803946"/>
      <w:r>
        <w:t>Lease of premises and reservations</w:t>
      </w:r>
      <w:bookmarkEnd w:id="3"/>
    </w:p>
    <w:p w14:paraId="5F921D2D" w14:textId="78B6280B" w:rsidR="00733FCC" w:rsidRDefault="00733FCC" w:rsidP="008B0B04">
      <w:pPr>
        <w:pStyle w:val="heading2-leasebody"/>
      </w:pPr>
      <w:bookmarkStart w:id="4" w:name="_Toc52803947"/>
      <w:r>
        <w:t>Grant of Lease</w:t>
      </w:r>
      <w:bookmarkEnd w:id="4"/>
    </w:p>
    <w:p w14:paraId="037631C1" w14:textId="77777777" w:rsidR="00733FCC" w:rsidRDefault="00733FCC" w:rsidP="006A6D92">
      <w:pPr>
        <w:pStyle w:val="normal-leasebody"/>
      </w:pPr>
      <w:r>
        <w:t>Under the Applicable Leasing Power, the Landlord grants to the Tenant a lease to occupy the Premises for the Term beginning on the Commencement Date, subject to:</w:t>
      </w:r>
    </w:p>
    <w:p w14:paraId="685F5A87" w14:textId="77777777" w:rsidR="00733FCC" w:rsidRDefault="00733FCC" w:rsidP="006A6D92">
      <w:pPr>
        <w:pStyle w:val="heading3-leasebody"/>
      </w:pPr>
      <w:r>
        <w:t>(a)</w:t>
      </w:r>
      <w:r>
        <w:tab/>
        <w:t>the terms and conditions of this Lease;</w:t>
      </w:r>
    </w:p>
    <w:p w14:paraId="2D20EDB2" w14:textId="77777777" w:rsidR="00733FCC" w:rsidRDefault="00733FCC" w:rsidP="006A6D92">
      <w:pPr>
        <w:pStyle w:val="heading3-leasebody"/>
      </w:pPr>
      <w:r>
        <w:lastRenderedPageBreak/>
        <w:t>(b)</w:t>
      </w:r>
      <w:r>
        <w:tab/>
        <w:t>the encumbrances affecting the Land; and</w:t>
      </w:r>
    </w:p>
    <w:p w14:paraId="634B9AC8" w14:textId="77777777" w:rsidR="00733FCC" w:rsidRDefault="00733FCC" w:rsidP="006A6D92">
      <w:pPr>
        <w:pStyle w:val="heading3-leasebody"/>
      </w:pPr>
      <w:r>
        <w:t>(c)</w:t>
      </w:r>
      <w:r>
        <w:tab/>
        <w:t xml:space="preserve">any reservations set out in this Lease.  </w:t>
      </w:r>
    </w:p>
    <w:p w14:paraId="667DD1AE" w14:textId="6F4481CA" w:rsidR="00733FCC" w:rsidRDefault="00733FCC" w:rsidP="000210F1">
      <w:pPr>
        <w:pStyle w:val="heading2-leasebody"/>
      </w:pPr>
      <w:bookmarkStart w:id="5" w:name="_Toc52803948"/>
      <w:r>
        <w:t>Reservations</w:t>
      </w:r>
      <w:bookmarkEnd w:id="5"/>
    </w:p>
    <w:p w14:paraId="03E1F70D" w14:textId="77777777" w:rsidR="00733FCC" w:rsidRDefault="00733FCC" w:rsidP="006A6D92">
      <w:pPr>
        <w:pStyle w:val="normal-leasebody"/>
      </w:pPr>
      <w:r>
        <w:t>This Lease is granted subject to:</w:t>
      </w:r>
    </w:p>
    <w:p w14:paraId="0ECF6459" w14:textId="77777777" w:rsidR="00733FCC" w:rsidRDefault="00733FCC" w:rsidP="006A6D92">
      <w:pPr>
        <w:pStyle w:val="heading3-leasebody"/>
      </w:pPr>
      <w:r>
        <w:t>(a)</w:t>
      </w:r>
      <w:r>
        <w:tab/>
        <w:t>the reservation to the Crown of:</w:t>
      </w:r>
    </w:p>
    <w:p w14:paraId="45496DC4" w14:textId="77777777" w:rsidR="00733FCC" w:rsidRDefault="00733FCC" w:rsidP="006A6D92">
      <w:pPr>
        <w:pStyle w:val="heading4-leasebody"/>
      </w:pPr>
      <w:r>
        <w:t>(i)</w:t>
      </w:r>
      <w:r>
        <w:tab/>
        <w:t xml:space="preserve">all gold and minerals as defined in the </w:t>
      </w:r>
      <w:r w:rsidRPr="001C2851">
        <w:rPr>
          <w:i/>
          <w:iCs/>
        </w:rPr>
        <w:t>Mineral Resources (Sustainable Development) Act 1990</w:t>
      </w:r>
      <w:r>
        <w:t xml:space="preserve"> and Petroleum within the meaning of the </w:t>
      </w:r>
      <w:r w:rsidRPr="001C2851">
        <w:rPr>
          <w:i/>
          <w:iCs/>
        </w:rPr>
        <w:t>Petroleum Act 1998</w:t>
      </w:r>
      <w:r>
        <w:t xml:space="preserve"> (the </w:t>
      </w:r>
      <w:r w:rsidRPr="001C2851">
        <w:rPr>
          <w:b/>
          <w:bCs/>
        </w:rPr>
        <w:t>Reserved Minerals</w:t>
      </w:r>
      <w:r>
        <w:t>) in on or under the Premises;</w:t>
      </w:r>
    </w:p>
    <w:p w14:paraId="2D04E453" w14:textId="77777777" w:rsidR="00733FCC" w:rsidRDefault="00733FCC" w:rsidP="006A6D92">
      <w:pPr>
        <w:pStyle w:val="heading4-leasebody"/>
      </w:pPr>
      <w:r>
        <w:t>(ii)</w:t>
      </w:r>
      <w:r>
        <w:tab/>
        <w:t>the rights of access for the purpose of searching for and obtaining Reserved Minerals; and</w:t>
      </w:r>
    </w:p>
    <w:p w14:paraId="2FB8221D" w14:textId="77777777" w:rsidR="00733FCC" w:rsidRDefault="00733FCC" w:rsidP="006A6D92">
      <w:pPr>
        <w:pStyle w:val="heading4-leasebody"/>
      </w:pPr>
      <w:r>
        <w:t>(iii)</w:t>
      </w:r>
      <w:r>
        <w:tab/>
        <w:t>the rights of access for pipeline works and any other purposes necessary to obtain and convey on and from the Premises any Reserved Minerals;</w:t>
      </w:r>
    </w:p>
    <w:p w14:paraId="460183D5" w14:textId="77777777" w:rsidR="00733FCC" w:rsidRDefault="00733FCC" w:rsidP="006A6D92">
      <w:pPr>
        <w:pStyle w:val="heading3-leasebody"/>
      </w:pPr>
      <w:r>
        <w:t>(b)</w:t>
      </w:r>
      <w:r>
        <w:tab/>
        <w:t xml:space="preserve">the right of any person authorised under the </w:t>
      </w:r>
      <w:r w:rsidRPr="001C2851">
        <w:rPr>
          <w:i/>
          <w:iCs/>
        </w:rPr>
        <w:t>Mineral Resources (Sustainable Development) Act 1990</w:t>
      </w:r>
      <w:r>
        <w:t xml:space="preserve"> to enter on the Premises and to search and mine for gold or minerals within the meaning of that Act and to extract and remove them from the Premises by carrying out any work necessary to do so; and</w:t>
      </w:r>
    </w:p>
    <w:p w14:paraId="432B5F4A" w14:textId="77777777" w:rsidR="00733FCC" w:rsidRDefault="00733FCC" w:rsidP="006A6D92">
      <w:pPr>
        <w:pStyle w:val="heading3-leasebody"/>
      </w:pPr>
      <w:r>
        <w:t>(c)</w:t>
      </w:r>
      <w:r>
        <w:tab/>
        <w:t xml:space="preserve">the right of the Governor in Council to resume the Premises for mining purposes under s 205 of the </w:t>
      </w:r>
      <w:r w:rsidRPr="00BB5597">
        <w:rPr>
          <w:i/>
          <w:iCs/>
        </w:rPr>
        <w:t>Land Act 1958</w:t>
      </w:r>
      <w:r>
        <w:t>.</w:t>
      </w:r>
    </w:p>
    <w:p w14:paraId="71F37CB6" w14:textId="21595501" w:rsidR="00733FCC" w:rsidRDefault="00733FCC" w:rsidP="000210F1">
      <w:pPr>
        <w:pStyle w:val="heading1-leasebody"/>
      </w:pPr>
      <w:bookmarkStart w:id="6" w:name="_Toc52803949"/>
      <w:r>
        <w:t>Rent</w:t>
      </w:r>
      <w:bookmarkEnd w:id="6"/>
    </w:p>
    <w:p w14:paraId="2F72A129" w14:textId="14E8E5B6" w:rsidR="00733FCC" w:rsidRDefault="00733FCC" w:rsidP="006A6D92">
      <w:pPr>
        <w:pStyle w:val="normal-leasebody"/>
      </w:pPr>
      <w:r>
        <w:t xml:space="preserve">The Tenant must pay the Rent at the times and in the manner set out in Item 8 without </w:t>
      </w:r>
      <w:r w:rsidR="00BE5483">
        <w:t xml:space="preserve">demand, </w:t>
      </w:r>
      <w:r>
        <w:t xml:space="preserve">abatement, deduction or right of set-off.  </w:t>
      </w:r>
    </w:p>
    <w:p w14:paraId="1144572C" w14:textId="4B1B9624" w:rsidR="00733FCC" w:rsidRDefault="00733FCC" w:rsidP="000210F1">
      <w:pPr>
        <w:pStyle w:val="heading1-leasebody"/>
      </w:pPr>
      <w:bookmarkStart w:id="7" w:name="_Toc52803950"/>
      <w:r>
        <w:t>Outgoings</w:t>
      </w:r>
      <w:bookmarkEnd w:id="7"/>
    </w:p>
    <w:p w14:paraId="05D0DBD3" w14:textId="2A80F402" w:rsidR="00733FCC" w:rsidRDefault="00733FCC" w:rsidP="000210F1">
      <w:pPr>
        <w:pStyle w:val="heading2-leasebody"/>
      </w:pPr>
      <w:bookmarkStart w:id="8" w:name="_Toc52803951"/>
      <w:r>
        <w:t>Tenant to pay Outgoings</w:t>
      </w:r>
      <w:bookmarkEnd w:id="8"/>
    </w:p>
    <w:p w14:paraId="388DE0E7" w14:textId="6A58C214" w:rsidR="00733FCC" w:rsidRDefault="00733FCC" w:rsidP="006A6D92">
      <w:pPr>
        <w:pStyle w:val="heading3-leasebody"/>
      </w:pPr>
      <w:r>
        <w:t>Unless otherwise agreed the Tenant must pay on time the Outgoings to the:</w:t>
      </w:r>
    </w:p>
    <w:p w14:paraId="35F9E10D" w14:textId="40B420FD" w:rsidR="00733FCC" w:rsidRDefault="00733FCC" w:rsidP="00602455">
      <w:pPr>
        <w:pStyle w:val="heading4-leasebody"/>
        <w:numPr>
          <w:ilvl w:val="3"/>
          <w:numId w:val="10"/>
        </w:numPr>
        <w:ind w:left="1702" w:hanging="851"/>
      </w:pPr>
      <w:r>
        <w:t xml:space="preserve">assessing authority if assessed directly against the Tenant or the Premises; but otherwise; </w:t>
      </w:r>
    </w:p>
    <w:p w14:paraId="592278A3" w14:textId="2BBBD911" w:rsidR="00733FCC" w:rsidRDefault="00733FCC" w:rsidP="00602455">
      <w:pPr>
        <w:pStyle w:val="heading4-leasebody"/>
        <w:numPr>
          <w:ilvl w:val="3"/>
          <w:numId w:val="10"/>
        </w:numPr>
        <w:ind w:left="1702" w:hanging="851"/>
      </w:pPr>
      <w:r>
        <w:t xml:space="preserve">Landlord within 30 days of demand for reimbursement.   </w:t>
      </w:r>
    </w:p>
    <w:p w14:paraId="1A7ADB89" w14:textId="5409E1C2" w:rsidR="00733FCC" w:rsidRDefault="00733FCC" w:rsidP="000210F1">
      <w:pPr>
        <w:pStyle w:val="heading2-leasebody"/>
      </w:pPr>
      <w:bookmarkStart w:id="9" w:name="_Toc52803952"/>
      <w:r>
        <w:t>Tenant to produce receipts</w:t>
      </w:r>
      <w:bookmarkEnd w:id="9"/>
    </w:p>
    <w:p w14:paraId="7644D3D5" w14:textId="77777777" w:rsidR="00733FCC" w:rsidRDefault="00733FCC" w:rsidP="006A6D92">
      <w:pPr>
        <w:pStyle w:val="normal-leasebody"/>
      </w:pPr>
      <w:r>
        <w:t xml:space="preserve">Upon the Landlord's request, the Tenant must promptly produce receipts to the Landlord evidencing payment of the Outgoings by the due date for payment if the Tenant is required to pay them to the assessing authority.  </w:t>
      </w:r>
    </w:p>
    <w:p w14:paraId="497F9401" w14:textId="5B7D006E" w:rsidR="00733FCC" w:rsidRDefault="00733FCC" w:rsidP="000210F1">
      <w:pPr>
        <w:pStyle w:val="heading2-leasebody"/>
      </w:pPr>
      <w:bookmarkStart w:id="10" w:name="_Toc52803953"/>
      <w:r>
        <w:t>Apportionment</w:t>
      </w:r>
      <w:bookmarkEnd w:id="10"/>
    </w:p>
    <w:p w14:paraId="3E5DCD7E" w14:textId="77777777" w:rsidR="00733FCC" w:rsidRDefault="00733FCC" w:rsidP="006A6D92">
      <w:pPr>
        <w:pStyle w:val="normal-leasebody"/>
      </w:pPr>
      <w:r>
        <w:lastRenderedPageBreak/>
        <w:t xml:space="preserve">If necessary, the Outgoings will be apportioned on a pro-rata daily basis at the beginning and at the end of the Term.  </w:t>
      </w:r>
    </w:p>
    <w:p w14:paraId="2FA14087" w14:textId="12A86F72" w:rsidR="00733FCC" w:rsidRDefault="00733FCC" w:rsidP="000210F1">
      <w:pPr>
        <w:pStyle w:val="heading1-leasebody"/>
      </w:pPr>
      <w:bookmarkStart w:id="11" w:name="_Toc52803954"/>
      <w:r>
        <w:t>Costs</w:t>
      </w:r>
      <w:bookmarkEnd w:id="11"/>
    </w:p>
    <w:p w14:paraId="58354825" w14:textId="77777777" w:rsidR="00733FCC" w:rsidRDefault="00733FCC" w:rsidP="006A6D92">
      <w:pPr>
        <w:pStyle w:val="heading3-leasebody"/>
      </w:pPr>
      <w:r>
        <w:t>(a)</w:t>
      </w:r>
      <w:r>
        <w:tab/>
        <w:t>Each party must bear its own Costs associated with the preparation, negotiation and execution of this Lease.</w:t>
      </w:r>
    </w:p>
    <w:p w14:paraId="0F1D89C3" w14:textId="77777777" w:rsidR="00733FCC" w:rsidRDefault="00733FCC" w:rsidP="006A6D92">
      <w:pPr>
        <w:pStyle w:val="heading3-leasebody"/>
      </w:pPr>
      <w:r>
        <w:t>(b)</w:t>
      </w:r>
      <w:r>
        <w:tab/>
        <w:t>The Tenant must, within ten Business Day's of the Landlord's written demand, pay to the Landlord all the Landlord's and Minister's Costs, including without limitation Costs of surveyors and other consultants engaged by the Landlord, of and incidental to:</w:t>
      </w:r>
    </w:p>
    <w:p w14:paraId="7B3ABAE7" w14:textId="77777777" w:rsidR="00733FCC" w:rsidRDefault="00733FCC" w:rsidP="006A6D92">
      <w:pPr>
        <w:pStyle w:val="heading4-leasebody"/>
      </w:pPr>
      <w:r>
        <w:t>(i)</w:t>
      </w:r>
      <w:r>
        <w:tab/>
        <w:t>any proposed assignment, subletting or other dealing with the Tenant's leasehold estate, whether or not consent is granted;</w:t>
      </w:r>
    </w:p>
    <w:p w14:paraId="1721318C" w14:textId="77777777" w:rsidR="00733FCC" w:rsidRDefault="00733FCC" w:rsidP="006A6D92">
      <w:pPr>
        <w:pStyle w:val="heading4-leasebody"/>
      </w:pPr>
      <w:r>
        <w:t>(ii)</w:t>
      </w:r>
      <w:r>
        <w:tab/>
        <w:t>any variation, extension, surrender or termination of this Lease otherwise than by effluxion of time;</w:t>
      </w:r>
    </w:p>
    <w:p w14:paraId="6F7684A0" w14:textId="77777777" w:rsidR="00733FCC" w:rsidRDefault="00733FCC" w:rsidP="006A6D92">
      <w:pPr>
        <w:pStyle w:val="heading4-leasebody"/>
      </w:pPr>
      <w:r>
        <w:t>(iii)</w:t>
      </w:r>
      <w:r>
        <w:tab/>
        <w:t>any default by the Tenant or the Tenant's Associates in observing or performing any covenants contained or implied in this Lease, including without limitation any enforcement action taken by the Landlord; and</w:t>
      </w:r>
    </w:p>
    <w:p w14:paraId="30CAD3E1" w14:textId="77777777" w:rsidR="00733FCC" w:rsidRDefault="00733FCC" w:rsidP="006A6D92">
      <w:pPr>
        <w:pStyle w:val="heading4-leasebody"/>
      </w:pPr>
      <w:r>
        <w:t>(iv)</w:t>
      </w:r>
      <w:r>
        <w:tab/>
        <w:t xml:space="preserve">any request for consent or approval under this Lease, whether or not consent or approval is granted.  </w:t>
      </w:r>
    </w:p>
    <w:p w14:paraId="702F2BFD" w14:textId="19148376" w:rsidR="00733FCC" w:rsidRDefault="00733FCC" w:rsidP="000210F1">
      <w:pPr>
        <w:pStyle w:val="heading1-leasebody"/>
      </w:pPr>
      <w:bookmarkStart w:id="12" w:name="_Toc52803955"/>
      <w:r>
        <w:t>Interest</w:t>
      </w:r>
      <w:bookmarkEnd w:id="12"/>
    </w:p>
    <w:p w14:paraId="5CB76D2A" w14:textId="77777777" w:rsidR="00733FCC" w:rsidRDefault="00733FCC" w:rsidP="006A6D92">
      <w:pPr>
        <w:pStyle w:val="heading3-leasebody"/>
      </w:pPr>
      <w:r>
        <w:t>(a)</w:t>
      </w:r>
      <w:r>
        <w:tab/>
        <w:t xml:space="preserve">The Tenant must pay on demand interest on any Rent or other money which the Tenant has not paid on the due date for payment at the rate fixed under the </w:t>
      </w:r>
      <w:r w:rsidRPr="006F6C78">
        <w:rPr>
          <w:i/>
          <w:iCs/>
        </w:rPr>
        <w:t>Penalty Interest Rates Act 1983</w:t>
      </w:r>
      <w:r>
        <w:t xml:space="preserve">.  </w:t>
      </w:r>
    </w:p>
    <w:p w14:paraId="03E3BF99" w14:textId="77777777" w:rsidR="00733FCC" w:rsidRDefault="00733FCC" w:rsidP="006A6D92">
      <w:pPr>
        <w:pStyle w:val="heading3-leasebody"/>
      </w:pPr>
      <w:r>
        <w:t>(b)</w:t>
      </w:r>
      <w:r>
        <w:tab/>
        <w:t xml:space="preserve">Interest is to be calculated daily from the due date and is to continue until the overdue money is paid. The interest will be capitalised on the last day of each month and may be recovered in the same way as Rent in arrears.  </w:t>
      </w:r>
    </w:p>
    <w:p w14:paraId="533A142B" w14:textId="77777777" w:rsidR="00733FCC" w:rsidRDefault="00733FCC" w:rsidP="006A6D92">
      <w:pPr>
        <w:pStyle w:val="heading3-leasebody"/>
      </w:pPr>
      <w:r>
        <w:t>(c)</w:t>
      </w:r>
      <w:r>
        <w:tab/>
        <w:t xml:space="preserve">If the Landlord requires the Tenant to pay interest, it is without prejudice to any other rights, powers and remedies which the Landlord may have under this Lease or at law.  </w:t>
      </w:r>
    </w:p>
    <w:p w14:paraId="76248950" w14:textId="615EC144" w:rsidR="00733FCC" w:rsidRDefault="00733FCC" w:rsidP="000210F1">
      <w:pPr>
        <w:pStyle w:val="heading1-leasebody"/>
      </w:pPr>
      <w:bookmarkStart w:id="13" w:name="_Toc52803956"/>
      <w:r>
        <w:t>Use of Premises</w:t>
      </w:r>
      <w:bookmarkEnd w:id="13"/>
    </w:p>
    <w:p w14:paraId="72B4BE24" w14:textId="4CCDD7C9" w:rsidR="00733FCC" w:rsidRDefault="00733FCC" w:rsidP="000210F1">
      <w:pPr>
        <w:pStyle w:val="heading2-leasebody"/>
      </w:pPr>
      <w:bookmarkStart w:id="14" w:name="_Toc52803957"/>
      <w:r>
        <w:t>Tenant's obligations</w:t>
      </w:r>
      <w:bookmarkEnd w:id="14"/>
    </w:p>
    <w:p w14:paraId="09F337C0" w14:textId="77777777" w:rsidR="005C034F" w:rsidRPr="008D6A2B" w:rsidRDefault="005C034F" w:rsidP="008D6A2B">
      <w:pPr>
        <w:pStyle w:val="LDStandard4"/>
      </w:pPr>
      <w:r w:rsidRPr="008D6A2B">
        <w:t>The Tenant must:</w:t>
      </w:r>
    </w:p>
    <w:p w14:paraId="52AE6850" w14:textId="77777777" w:rsidR="005C034F" w:rsidRPr="008D6A2B" w:rsidRDefault="005C034F" w:rsidP="008D6A2B">
      <w:pPr>
        <w:pStyle w:val="LDStandard5"/>
      </w:pPr>
      <w:r w:rsidRPr="008D6A2B">
        <w:t>not use the Premises or permit the Premises to be used for any purpose other than the Permitted Use;</w:t>
      </w:r>
    </w:p>
    <w:p w14:paraId="07E49B4F" w14:textId="77777777" w:rsidR="005C034F" w:rsidRPr="008D6A2B" w:rsidRDefault="005C034F" w:rsidP="008D6A2B">
      <w:pPr>
        <w:pStyle w:val="LDStandard5"/>
      </w:pPr>
      <w:r w:rsidRPr="008D6A2B">
        <w:t>not use the Premises for any illegal purpose;</w:t>
      </w:r>
    </w:p>
    <w:p w14:paraId="6826DBCC" w14:textId="77777777" w:rsidR="005C034F" w:rsidRPr="008D6A2B" w:rsidRDefault="005C034F" w:rsidP="008D6A2B">
      <w:pPr>
        <w:pStyle w:val="LDStandard5"/>
      </w:pPr>
      <w:r w:rsidRPr="008D6A2B">
        <w:t>ensure the Premises are kept secure, clean and free from debris and rubbish;</w:t>
      </w:r>
    </w:p>
    <w:p w14:paraId="35CB007E" w14:textId="77777777" w:rsidR="005C034F" w:rsidRPr="008D6A2B" w:rsidRDefault="005C034F" w:rsidP="008D6A2B">
      <w:pPr>
        <w:pStyle w:val="LDStandard5"/>
      </w:pPr>
      <w:r w:rsidRPr="008D6A2B">
        <w:lastRenderedPageBreak/>
        <w:t>not do anything in or on the Premises which in the reasonable opinion of the Landlord causes or may cause interference, nuisance, disturbance or danger to the Landlord, any other occupier(s) of the Land, or the occupier(s) or owner(s) of any other property (including without limitation the occupier(s) or owner(s) of any adjacent land or land linked to the Land);</w:t>
      </w:r>
    </w:p>
    <w:p w14:paraId="47DEC461" w14:textId="77777777" w:rsidR="005C034F" w:rsidRPr="008D6A2B" w:rsidRDefault="005C034F" w:rsidP="008D6A2B">
      <w:pPr>
        <w:pStyle w:val="LDStandard5"/>
      </w:pPr>
      <w:r w:rsidRPr="008D6A2B">
        <w:t>not keep or use chemicals, inflammable liquids, acids or other hazardous things on the Premises except as required for the Permitted Use, or create fire hazards;</w:t>
      </w:r>
    </w:p>
    <w:p w14:paraId="48209893" w14:textId="77777777" w:rsidR="005C034F" w:rsidRPr="008D6A2B" w:rsidRDefault="005C034F" w:rsidP="008D6A2B">
      <w:pPr>
        <w:pStyle w:val="LDStandard5"/>
      </w:pPr>
      <w:r w:rsidRPr="008D6A2B">
        <w:t>not overload the floor, walls, roof or any other part of the Premises or bring onto or remove from the Premises any plant or heavy equipment which by reason of its weight or vibration in its operation or in any way is likely in the reasonable opinion of the Landlord to cause damage to any part of the Premises;</w:t>
      </w:r>
    </w:p>
    <w:p w14:paraId="258A295A" w14:textId="77777777" w:rsidR="005C034F" w:rsidRPr="008D6A2B" w:rsidRDefault="005C034F" w:rsidP="008D6A2B">
      <w:pPr>
        <w:pStyle w:val="LDStandard5"/>
      </w:pPr>
      <w:r w:rsidRPr="008D6A2B">
        <w:t>not erect, display, affix or exhibit on or at the Premises any signs except for signs that:</w:t>
      </w:r>
    </w:p>
    <w:p w14:paraId="40613564" w14:textId="77777777" w:rsidR="005C034F" w:rsidRPr="008D6A2B" w:rsidRDefault="005C034F" w:rsidP="008D6A2B">
      <w:pPr>
        <w:pStyle w:val="LDStandard6"/>
      </w:pPr>
      <w:r w:rsidRPr="008D6A2B">
        <w:t xml:space="preserve">are reasonably necessary in connection with the Permitted Use; and </w:t>
      </w:r>
    </w:p>
    <w:p w14:paraId="6C4A130B" w14:textId="77777777" w:rsidR="005C034F" w:rsidRPr="008D6A2B" w:rsidRDefault="005C034F" w:rsidP="008D6A2B">
      <w:pPr>
        <w:pStyle w:val="LDStandard6"/>
      </w:pPr>
      <w:r w:rsidRPr="008D6A2B">
        <w:t xml:space="preserve">comply with all Laws, and then only after obtaining necessary planning and building permits from the relevant Government Agency; </w:t>
      </w:r>
    </w:p>
    <w:p w14:paraId="70C98567" w14:textId="77777777" w:rsidR="005C034F" w:rsidRPr="008D6A2B" w:rsidRDefault="005C034F" w:rsidP="008D6A2B">
      <w:pPr>
        <w:pStyle w:val="LDStandard5"/>
      </w:pPr>
      <w:r w:rsidRPr="008D6A2B">
        <w:t>observe fire precautions;</w:t>
      </w:r>
    </w:p>
    <w:p w14:paraId="7E0FBCB8" w14:textId="77777777" w:rsidR="005C034F" w:rsidRPr="008D6A2B" w:rsidRDefault="005C034F" w:rsidP="008D6A2B">
      <w:pPr>
        <w:pStyle w:val="LDStandard5"/>
      </w:pPr>
      <w:r w:rsidRPr="008D6A2B">
        <w:t xml:space="preserve">at all times exercise due care, skill and judgement and act with the utmost good faith; </w:t>
      </w:r>
    </w:p>
    <w:p w14:paraId="3CC7EC3C" w14:textId="77777777" w:rsidR="005C034F" w:rsidRPr="008D6A2B" w:rsidRDefault="005C034F" w:rsidP="008D6A2B">
      <w:pPr>
        <w:pStyle w:val="LDStandard5"/>
      </w:pPr>
      <w:r w:rsidRPr="008D6A2B">
        <w:t>only install fixtures or fittings that are necessary for the Permitted Use;</w:t>
      </w:r>
    </w:p>
    <w:p w14:paraId="5CBE8A58" w14:textId="77777777" w:rsidR="005C034F" w:rsidRPr="008D6A2B" w:rsidRDefault="005C034F" w:rsidP="008D6A2B">
      <w:pPr>
        <w:pStyle w:val="LDStandard5"/>
      </w:pPr>
      <w:r w:rsidRPr="008D6A2B">
        <w:t>observe any relevant Code of Practice;</w:t>
      </w:r>
    </w:p>
    <w:p w14:paraId="14CE35ED" w14:textId="77777777" w:rsidR="005C034F" w:rsidRPr="008D6A2B" w:rsidRDefault="005C034F" w:rsidP="008D6A2B">
      <w:pPr>
        <w:pStyle w:val="LDStandard5"/>
      </w:pPr>
      <w:r w:rsidRPr="008D6A2B">
        <w:t>at all times carry out the Permitted Use in a businesslike and reputable manner as determined by the Landlord in the Landlord's absolute discretion;</w:t>
      </w:r>
    </w:p>
    <w:p w14:paraId="45F78469" w14:textId="77777777" w:rsidR="005C034F" w:rsidRPr="008D6A2B" w:rsidRDefault="005C034F" w:rsidP="008D6A2B">
      <w:pPr>
        <w:pStyle w:val="LDStandard5"/>
      </w:pPr>
      <w:r w:rsidRPr="008D6A2B">
        <w:t>provide the Landlord (and keep the Landlord updated when it changes) with the name, address, telephone number and email address of a person or persons to contact during and after business hours if an emergency arises which affects the Premises; and</w:t>
      </w:r>
    </w:p>
    <w:p w14:paraId="439F9CA4" w14:textId="77777777" w:rsidR="005C034F" w:rsidRPr="008D6A2B" w:rsidRDefault="005C034F" w:rsidP="008D6A2B">
      <w:pPr>
        <w:pStyle w:val="LDStandard5"/>
      </w:pPr>
      <w:r w:rsidRPr="008D6A2B">
        <w:t>obtain, maintain and comply with all consents or approvals from all Government Agencies which, from time to time, are necessary or appropriate for the Permitted Use. The Tenant must not by any act or omission cause or permit any consent or approval to lapse or be revoked.</w:t>
      </w:r>
    </w:p>
    <w:p w14:paraId="5D491A04" w14:textId="77777777" w:rsidR="005C034F" w:rsidRPr="007D554A" w:rsidRDefault="005C034F" w:rsidP="007D554A">
      <w:pPr>
        <w:pStyle w:val="LDStandard4"/>
      </w:pPr>
      <w:bookmarkStart w:id="15" w:name="_Ref41561032"/>
      <w:r w:rsidRPr="007D554A">
        <w:t xml:space="preserve">The Tenant must not conduct commercial activities on the Premises unless commercial activities are expressly included in the Permitted Use.  If the </w:t>
      </w:r>
      <w:r w:rsidRPr="007D554A">
        <w:lastRenderedPageBreak/>
        <w:t>Permitted Use does not expressly include commercial activities, the Tenant must seek the Landlord's prior written approval, which approval, if given:</w:t>
      </w:r>
      <w:bookmarkEnd w:id="15"/>
    </w:p>
    <w:p w14:paraId="5877EE82" w14:textId="77777777" w:rsidR="005C034F" w:rsidRPr="007D554A" w:rsidRDefault="005C034F" w:rsidP="007D554A">
      <w:pPr>
        <w:pStyle w:val="LDStandard5"/>
      </w:pPr>
      <w:r w:rsidRPr="007D554A">
        <w:t xml:space="preserve">is at the Landlord's absolute discretion; and </w:t>
      </w:r>
    </w:p>
    <w:p w14:paraId="0C05D004" w14:textId="77777777" w:rsidR="005C034F" w:rsidRPr="007D554A" w:rsidRDefault="005C034F" w:rsidP="007D554A">
      <w:pPr>
        <w:pStyle w:val="LDStandard5"/>
      </w:pPr>
      <w:r w:rsidRPr="007D554A">
        <w:t>may be given subject to conditions, including the condition that the Tenant pay a market Rent for that part of the Premises to be used for commercial activities from a date nominated by the Landlord, which date must be no earlier than the date on which the Tenant commences the commercial activities.</w:t>
      </w:r>
    </w:p>
    <w:p w14:paraId="5609D450" w14:textId="1A3BA1EC" w:rsidR="005C034F" w:rsidRDefault="005C034F" w:rsidP="005C034F">
      <w:pPr>
        <w:pStyle w:val="LDIndent2"/>
      </w:pPr>
      <w:r>
        <w:t>Save for Special Conditions</w:t>
      </w:r>
      <w:r w:rsidR="56DFCFDF">
        <w:t xml:space="preserve"> 3.1(b), 3.1(c) and 3.1(d),</w:t>
      </w:r>
      <w:r>
        <w:t xml:space="preserve"> Special Condition</w:t>
      </w:r>
      <w:r w:rsidR="738EFD7D">
        <w:t xml:space="preserve"> 3</w:t>
      </w:r>
      <w:r>
        <w:t xml:space="preserve"> applies to the determination of market Rent for the purposes of this </w:t>
      </w:r>
      <w:r w:rsidR="004E3E9B">
        <w:t>C</w:t>
      </w:r>
      <w:r>
        <w:t>lause</w:t>
      </w:r>
      <w:r w:rsidR="23ED5DFD">
        <w:t xml:space="preserve"> 7.1(b)</w:t>
      </w:r>
      <w:r>
        <w:t>.</w:t>
      </w:r>
    </w:p>
    <w:p w14:paraId="46217E1C" w14:textId="78B6BA0C" w:rsidR="00733FCC" w:rsidRDefault="00733FCC" w:rsidP="006A6D92">
      <w:pPr>
        <w:pStyle w:val="heading2-leasebody"/>
      </w:pPr>
      <w:bookmarkStart w:id="16" w:name="_Toc52803958"/>
      <w:r>
        <w:t>No warranty as to use</w:t>
      </w:r>
      <w:bookmarkEnd w:id="16"/>
    </w:p>
    <w:p w14:paraId="0DEFC67A" w14:textId="77777777" w:rsidR="00733FCC" w:rsidRDefault="00733FCC" w:rsidP="006A6D92">
      <w:pPr>
        <w:pStyle w:val="heading3-leasebody"/>
      </w:pPr>
      <w:r>
        <w:t>(a)</w:t>
      </w:r>
      <w:r>
        <w:tab/>
        <w:t>The Landlord makes no promise or warranty (either present or future) that the Premises are or will remain fit for the Permitted Use.</w:t>
      </w:r>
    </w:p>
    <w:p w14:paraId="429DE2AE" w14:textId="77777777" w:rsidR="00733FCC" w:rsidRDefault="00733FCC" w:rsidP="006A6D92">
      <w:pPr>
        <w:pStyle w:val="heading3-leasebody"/>
      </w:pPr>
      <w:r>
        <w:t>(b)</w:t>
      </w:r>
      <w:r>
        <w:tab/>
        <w:t xml:space="preserve">The Tenant has entered into this Lease with full knowledge of and subject to any prohibitions or restrictions contained in any Law or any Requirement on how the Premises may be used now or in the future.  </w:t>
      </w:r>
    </w:p>
    <w:p w14:paraId="3E0DF511" w14:textId="3809AD01" w:rsidR="00733FCC" w:rsidRDefault="00733FCC" w:rsidP="000210F1">
      <w:pPr>
        <w:pStyle w:val="heading1-leasebody"/>
      </w:pPr>
      <w:bookmarkStart w:id="17" w:name="_Toc52803959"/>
      <w:r>
        <w:t>Works</w:t>
      </w:r>
      <w:bookmarkEnd w:id="17"/>
      <w:r>
        <w:t xml:space="preserve"> </w:t>
      </w:r>
    </w:p>
    <w:p w14:paraId="387F6E6F" w14:textId="3F40FEE8" w:rsidR="00733FCC" w:rsidRDefault="00733FCC" w:rsidP="000210F1">
      <w:pPr>
        <w:pStyle w:val="heading2-leasebody"/>
      </w:pPr>
      <w:bookmarkStart w:id="18" w:name="_Toc52803960"/>
      <w:r>
        <w:t>Major Works</w:t>
      </w:r>
      <w:bookmarkEnd w:id="18"/>
    </w:p>
    <w:p w14:paraId="0BBC6953" w14:textId="4E212829" w:rsidR="00733FCC" w:rsidRDefault="00733FCC" w:rsidP="006A6D92">
      <w:pPr>
        <w:pStyle w:val="heading3-leasebody"/>
      </w:pPr>
      <w:r>
        <w:t>(a)</w:t>
      </w:r>
      <w:r>
        <w:tab/>
        <w:t xml:space="preserve">If the Landlord is not the Minister then, in this </w:t>
      </w:r>
      <w:r w:rsidR="004E3E9B">
        <w:t>C</w:t>
      </w:r>
      <w:r>
        <w:t xml:space="preserve">lause 8.1, wherever the Landlord's consent or approval is required, the Tenant must also immediately notify the Minister in writing of the proposed Major Works including the same details as are required under </w:t>
      </w:r>
      <w:r w:rsidR="004E3E9B">
        <w:t>C</w:t>
      </w:r>
      <w:r>
        <w:t>lause 8.1(c).</w:t>
      </w:r>
    </w:p>
    <w:p w14:paraId="56215630" w14:textId="4494C075" w:rsidR="00733FCC" w:rsidRDefault="00733FCC" w:rsidP="006A6D92">
      <w:pPr>
        <w:pStyle w:val="heading3-leasebody"/>
      </w:pPr>
      <w:r>
        <w:t>(b)</w:t>
      </w:r>
      <w:r>
        <w:tab/>
      </w:r>
      <w:r w:rsidR="00527145">
        <w:t>T</w:t>
      </w:r>
      <w:r>
        <w:t xml:space="preserve">he Tenant must not, and must not permit any other person to, construct any Major Works on the Premises without the Landlord’s prior written consent, which consent is at the Landlord's absolute discretion.  </w:t>
      </w:r>
    </w:p>
    <w:p w14:paraId="57F462C0" w14:textId="77777777" w:rsidR="00733FCC" w:rsidRDefault="00733FCC" w:rsidP="006A6D92">
      <w:pPr>
        <w:pStyle w:val="heading3-leasebody"/>
      </w:pPr>
      <w:r>
        <w:t>(c)</w:t>
      </w:r>
      <w:r>
        <w:tab/>
        <w:t xml:space="preserve">In seeking the Landlord’s consent, the Tenant must submit any plans and specifications for the proposed Major Works to the Landlord for approval.  If the Landlord initially declines to grant consent, the Tenant must re-submit revised plans and specifications for the Landlord's consideration.  </w:t>
      </w:r>
    </w:p>
    <w:p w14:paraId="557D4E7E" w14:textId="5894C8DF" w:rsidR="00733FCC" w:rsidRDefault="00733FCC" w:rsidP="006A6D92">
      <w:pPr>
        <w:pStyle w:val="heading3-leasebody"/>
      </w:pPr>
      <w:r>
        <w:t>(d)</w:t>
      </w:r>
      <w:r>
        <w:tab/>
        <w:t xml:space="preserve">The Landlord may give consent on </w:t>
      </w:r>
      <w:r w:rsidR="00F538C9">
        <w:t>C</w:t>
      </w:r>
      <w:r>
        <w:t>ondition that:</w:t>
      </w:r>
    </w:p>
    <w:p w14:paraId="43392372" w14:textId="4CF21DC1" w:rsidR="00733FCC" w:rsidRDefault="00733FCC" w:rsidP="006A6D92">
      <w:pPr>
        <w:pStyle w:val="heading4-leasebody"/>
      </w:pPr>
      <w:r>
        <w:t>(i)</w:t>
      </w:r>
      <w:r>
        <w:tab/>
      </w:r>
      <w:r w:rsidR="00EA4D17">
        <w:t xml:space="preserve">in </w:t>
      </w:r>
      <w:r>
        <w:t>carrying out any Major Works, the Tenant complies with all reasonable directions of the Landlord in accordance with the consent given by the Landlord, and such directions may include Requirements in relation to materials and contractors or tradesmen to be used to construct the Major Works;</w:t>
      </w:r>
    </w:p>
    <w:p w14:paraId="0211A6EE" w14:textId="77777777" w:rsidR="00733FCC" w:rsidRDefault="00733FCC" w:rsidP="006A6D92">
      <w:pPr>
        <w:pStyle w:val="heading4-leasebody"/>
      </w:pPr>
      <w:r>
        <w:t>(ii)</w:t>
      </w:r>
      <w:r>
        <w:tab/>
        <w:t>any Major Works are completed promptly and continuously in a proper and workmanlike manner, in accordance with all Laws and Requirements and the terms of the consent given by the Landlord;</w:t>
      </w:r>
    </w:p>
    <w:p w14:paraId="7A3DBC1E" w14:textId="77777777" w:rsidR="00733FCC" w:rsidRDefault="00733FCC" w:rsidP="006A6D92">
      <w:pPr>
        <w:pStyle w:val="heading4-leasebody"/>
      </w:pPr>
      <w:r>
        <w:t>(iii)</w:t>
      </w:r>
      <w:r>
        <w:tab/>
        <w:t xml:space="preserve">in carrying out the Major Works the Tenant does not do anything that in the reasonable opinion of the Landlord causes or may </w:t>
      </w:r>
      <w:r>
        <w:lastRenderedPageBreak/>
        <w:t>cause interference, nuisance, disturbance or danger to any other occupier(s) of the Land, or the occupier(s) or owner(s) of any adjacent land or land linked to the Land;</w:t>
      </w:r>
    </w:p>
    <w:p w14:paraId="2D66CBEE" w14:textId="77777777" w:rsidR="00733FCC" w:rsidRDefault="00733FCC" w:rsidP="006A6D92">
      <w:pPr>
        <w:pStyle w:val="heading4-leasebody"/>
      </w:pPr>
      <w:r>
        <w:t>(iv)</w:t>
      </w:r>
      <w:r>
        <w:tab/>
        <w:t>the Tenant pays on demand all Costs incurred by the Landlord in considering or inspecting the Major Works and its supervision, including without limitation the reasonable fees of architects, engineers or other building consultants reasonably engaged by or on behalf of the Landlord for this purpose;</w:t>
      </w:r>
    </w:p>
    <w:p w14:paraId="5BAA2BC5" w14:textId="77777777" w:rsidR="00733FCC" w:rsidRDefault="00733FCC" w:rsidP="006A6D92">
      <w:pPr>
        <w:pStyle w:val="heading4-leasebody"/>
      </w:pPr>
      <w:r>
        <w:t>(v)</w:t>
      </w:r>
      <w:r>
        <w:tab/>
        <w:t>the Tenant obtains, maintains and complies with the terms of any approvals or permits from Government Agencies which are required in connection with the proposed Major Works, and must on request by the Landlord produce for inspection copies of all such approvals and permits;</w:t>
      </w:r>
    </w:p>
    <w:p w14:paraId="2A5E1B41" w14:textId="77777777" w:rsidR="00733FCC" w:rsidRDefault="00733FCC" w:rsidP="006A6D92">
      <w:pPr>
        <w:pStyle w:val="heading4-leasebody"/>
      </w:pPr>
      <w:r>
        <w:t>(vi)</w:t>
      </w:r>
      <w:r>
        <w:tab/>
        <w:t>within 30 days of completion of the Major Works, the Tenant produces to the Landlord, copies of any unconditional certificates of compliance or satisfactory completion issued by relevant Government Agencies and a certificate by a consultant approved by the Landlord that the Major Works have been carried out in accordance with the plans and specifications approved by the Landlord; and</w:t>
      </w:r>
    </w:p>
    <w:p w14:paraId="77485BA9" w14:textId="77777777" w:rsidR="00733FCC" w:rsidRDefault="00733FCC" w:rsidP="006A6D92">
      <w:pPr>
        <w:pStyle w:val="heading4-leasebody"/>
      </w:pPr>
      <w:r>
        <w:t>(vii)</w:t>
      </w:r>
      <w:r>
        <w:tab/>
        <w:t xml:space="preserve">the Major Works are completed within the time period (if any) reasonably specified by the Landlord.  </w:t>
      </w:r>
    </w:p>
    <w:p w14:paraId="2DF15470" w14:textId="598CF799" w:rsidR="00733FCC" w:rsidRDefault="00733FCC" w:rsidP="000210F1">
      <w:pPr>
        <w:pStyle w:val="heading2-leasebody"/>
      </w:pPr>
      <w:bookmarkStart w:id="19" w:name="_Toc52803961"/>
      <w:r>
        <w:t>Minor Works</w:t>
      </w:r>
      <w:bookmarkEnd w:id="19"/>
    </w:p>
    <w:p w14:paraId="1E4111D9" w14:textId="77777777" w:rsidR="00733FCC" w:rsidRDefault="00733FCC" w:rsidP="006A6D92">
      <w:pPr>
        <w:pStyle w:val="heading3-leasebody"/>
      </w:pPr>
      <w:r>
        <w:t>(a)</w:t>
      </w:r>
      <w:r>
        <w:tab/>
        <w:t>The Tenant may carry out Minor Works on the Premises by providing the Landlord with 14 days prior written notice, with the exception of an emergency whereby the Tenant must notify the Landlord as soon as reasonably possible.</w:t>
      </w:r>
    </w:p>
    <w:p w14:paraId="41567E69" w14:textId="77777777" w:rsidR="00733FCC" w:rsidRDefault="00733FCC" w:rsidP="006A6D92">
      <w:pPr>
        <w:pStyle w:val="heading3-leasebody"/>
      </w:pPr>
      <w:r>
        <w:t>(b)</w:t>
      </w:r>
      <w:r>
        <w:tab/>
        <w:t>In carrying out the Minor Works, the Tenant must comply with the requirements and obligations in:</w:t>
      </w:r>
    </w:p>
    <w:p w14:paraId="2E3C4E0C" w14:textId="77777777" w:rsidR="00733FCC" w:rsidRDefault="00733FCC" w:rsidP="006A6D92">
      <w:pPr>
        <w:pStyle w:val="heading4-leasebody"/>
      </w:pPr>
      <w:r>
        <w:t>(i)</w:t>
      </w:r>
      <w:r>
        <w:tab/>
        <w:t>Clauses 8.1(d)(ii), with the exception that, as there will be no consent required to be obtained by the Tenant from the Landlord for Minor Works, there will be no terms of consent by the Landlord;</w:t>
      </w:r>
    </w:p>
    <w:p w14:paraId="5A8AFC46" w14:textId="77777777" w:rsidR="00733FCC" w:rsidRDefault="00733FCC" w:rsidP="006A6D92">
      <w:pPr>
        <w:pStyle w:val="heading4-leasebody"/>
      </w:pPr>
      <w:r>
        <w:t>(ii)</w:t>
      </w:r>
      <w:r>
        <w:tab/>
        <w:t>Clause 8.1(d)(iii);</w:t>
      </w:r>
    </w:p>
    <w:p w14:paraId="20FCE212" w14:textId="77777777" w:rsidR="00733FCC" w:rsidRDefault="00733FCC" w:rsidP="006A6D92">
      <w:pPr>
        <w:pStyle w:val="heading4-leasebody"/>
      </w:pPr>
      <w:r>
        <w:t>(iii)</w:t>
      </w:r>
      <w:r>
        <w:tab/>
        <w:t>Clause 8.1(d)(v); and</w:t>
      </w:r>
    </w:p>
    <w:p w14:paraId="2079A1CF" w14:textId="6D92E91F" w:rsidR="00733FCC" w:rsidRDefault="00733FCC" w:rsidP="006A6D92">
      <w:pPr>
        <w:pStyle w:val="heading4-leasebody"/>
      </w:pPr>
      <w:r>
        <w:t>(iv)</w:t>
      </w:r>
      <w:r>
        <w:tab/>
        <w:t xml:space="preserve">Clause 8.1(d)(vi), with the exception that the Tenant is only required to supply the items listed in </w:t>
      </w:r>
      <w:r w:rsidR="004E3E9B">
        <w:t>C</w:t>
      </w:r>
      <w:r>
        <w:t>lause 8.1(d)(vi) upon the request of the Landlord.</w:t>
      </w:r>
    </w:p>
    <w:p w14:paraId="754150CC" w14:textId="5B70BE75" w:rsidR="00733FCC" w:rsidRDefault="00733FCC" w:rsidP="000210F1">
      <w:pPr>
        <w:pStyle w:val="heading1-leasebody"/>
      </w:pPr>
      <w:bookmarkStart w:id="20" w:name="_Toc52803962"/>
      <w:r>
        <w:t>Ownership of Improvements</w:t>
      </w:r>
      <w:bookmarkEnd w:id="20"/>
    </w:p>
    <w:p w14:paraId="65C590B4" w14:textId="4B48F92C" w:rsidR="00733FCC" w:rsidRDefault="00733FCC" w:rsidP="000210F1">
      <w:pPr>
        <w:pStyle w:val="heading2-leasebody"/>
      </w:pPr>
      <w:bookmarkStart w:id="21" w:name="_Toc52803963"/>
      <w:r>
        <w:t>During the Term</w:t>
      </w:r>
      <w:bookmarkEnd w:id="21"/>
    </w:p>
    <w:p w14:paraId="674D2720" w14:textId="77777777" w:rsidR="00733FCC" w:rsidRDefault="00733FCC" w:rsidP="006A6D92">
      <w:pPr>
        <w:pStyle w:val="normal-leasebody"/>
      </w:pPr>
      <w:r>
        <w:t xml:space="preserve">Until the Lease comes to an end, the Tenant's Improvements will be owned, maintained and, may be, depreciated by the Tenant.  </w:t>
      </w:r>
    </w:p>
    <w:p w14:paraId="15E2D962" w14:textId="7A28BA29" w:rsidR="00733FCC" w:rsidRDefault="00733FCC" w:rsidP="000210F1">
      <w:pPr>
        <w:pStyle w:val="heading2-leasebody"/>
      </w:pPr>
      <w:bookmarkStart w:id="22" w:name="_Toc52803964"/>
      <w:r>
        <w:lastRenderedPageBreak/>
        <w:t>End of Lease</w:t>
      </w:r>
      <w:bookmarkEnd w:id="22"/>
    </w:p>
    <w:p w14:paraId="3ABA4783" w14:textId="46D588D1" w:rsidR="00733FCC" w:rsidRDefault="00733FCC" w:rsidP="006A6D92">
      <w:pPr>
        <w:pStyle w:val="normal-leasebody"/>
      </w:pPr>
      <w:r>
        <w:t xml:space="preserve">At the end or sooner determination of this Lease, the Tenant's Improvements and property will be dealt with in accordance with </w:t>
      </w:r>
      <w:r w:rsidR="002C5EB7">
        <w:t>C</w:t>
      </w:r>
      <w:r>
        <w:t>lause 2</w:t>
      </w:r>
      <w:r w:rsidR="00AC6301">
        <w:t>2</w:t>
      </w:r>
      <w:r>
        <w:t xml:space="preserve">.2.  </w:t>
      </w:r>
    </w:p>
    <w:p w14:paraId="17564E4D" w14:textId="69348CE0" w:rsidR="00733FCC" w:rsidRDefault="00733FCC" w:rsidP="000210F1">
      <w:pPr>
        <w:pStyle w:val="heading1-leasebody"/>
      </w:pPr>
      <w:bookmarkStart w:id="23" w:name="_Toc52803965"/>
      <w:r>
        <w:t>Construction works</w:t>
      </w:r>
      <w:bookmarkEnd w:id="23"/>
    </w:p>
    <w:p w14:paraId="65068E0D" w14:textId="77777777" w:rsidR="00733FCC" w:rsidRDefault="00733FCC" w:rsidP="006A6D92">
      <w:pPr>
        <w:pStyle w:val="heading3-leasebody"/>
      </w:pPr>
      <w:r>
        <w:t>(a)</w:t>
      </w:r>
      <w:r>
        <w:tab/>
        <w:t xml:space="preserve">If the Tenant undertakes any construction works, within the meaning of that phrase in regulation 321 of the </w:t>
      </w:r>
      <w:r w:rsidRPr="00587494">
        <w:rPr>
          <w:i/>
          <w:iCs/>
        </w:rPr>
        <w:t>Occupational Health and</w:t>
      </w:r>
      <w:r>
        <w:t xml:space="preserve"> </w:t>
      </w:r>
      <w:r w:rsidRPr="00587494">
        <w:rPr>
          <w:i/>
          <w:iCs/>
        </w:rPr>
        <w:t>Safety Regulations 2017</w:t>
      </w:r>
      <w:r>
        <w:t xml:space="preserve"> at the Premises, having a value in excess of $350,000 (</w:t>
      </w:r>
      <w:r w:rsidRPr="00710117">
        <w:rPr>
          <w:b/>
          <w:bCs/>
        </w:rPr>
        <w:t>Construction Works</w:t>
      </w:r>
      <w:r>
        <w:t xml:space="preserve">), the Landlord appoints the Tenant as the Principal Contractor in accordance with regulation 333(1)(a) of the </w:t>
      </w:r>
      <w:r w:rsidRPr="00587494">
        <w:rPr>
          <w:i/>
          <w:iCs/>
        </w:rPr>
        <w:t>Occupational Health and Safety Regulations 2017</w:t>
      </w:r>
      <w:r>
        <w:t xml:space="preserve"> for the relevant Construction Works.  </w:t>
      </w:r>
    </w:p>
    <w:p w14:paraId="47847DC3" w14:textId="77777777" w:rsidR="00733FCC" w:rsidRDefault="00733FCC" w:rsidP="006A6D92">
      <w:pPr>
        <w:pStyle w:val="heading3-leasebody"/>
      </w:pPr>
      <w:r>
        <w:t>(b)</w:t>
      </w:r>
      <w:r>
        <w:tab/>
        <w:t xml:space="preserve">The Tenant acknowledges and accepts its appointment as Principal Contractor, and covenants to discharge the obligations of a Principal Contractor contained in the </w:t>
      </w:r>
      <w:r w:rsidRPr="00E75B36">
        <w:rPr>
          <w:i/>
          <w:iCs/>
        </w:rPr>
        <w:t>Occupational Health and Safety Regulations 2017</w:t>
      </w:r>
      <w:r>
        <w:t xml:space="preserve">, and accepts all liability in respect thereof.  </w:t>
      </w:r>
    </w:p>
    <w:p w14:paraId="40D9710A" w14:textId="77777777" w:rsidR="00733FCC" w:rsidRDefault="00733FCC" w:rsidP="006A6D92">
      <w:pPr>
        <w:pStyle w:val="heading3-leasebody"/>
      </w:pPr>
      <w:r>
        <w:t>(c)</w:t>
      </w:r>
      <w:r>
        <w:tab/>
        <w:t xml:space="preserve">The Tenant acknowledges that it has the management and control of the Premises, to the extent necessary to discharge the duties imposed on a Principal Contractor by the </w:t>
      </w:r>
      <w:r w:rsidRPr="00E75B36">
        <w:rPr>
          <w:i/>
          <w:iCs/>
        </w:rPr>
        <w:t>Occupational Health and Safety Regulations 2017</w:t>
      </w:r>
      <w:r>
        <w:t xml:space="preserve">.  </w:t>
      </w:r>
    </w:p>
    <w:p w14:paraId="70D2663F" w14:textId="623BA1CE" w:rsidR="00733FCC" w:rsidRDefault="00733FCC" w:rsidP="006A6D92">
      <w:pPr>
        <w:pStyle w:val="heading3-leasebody"/>
      </w:pPr>
      <w:r>
        <w:t>(d)</w:t>
      </w:r>
      <w:r>
        <w:tab/>
        <w:t xml:space="preserve">Nothing in this </w:t>
      </w:r>
      <w:r w:rsidR="004E3E9B">
        <w:t>C</w:t>
      </w:r>
      <w:r>
        <w:t xml:space="preserve">lause 10 will prevent the Tenant from appointing any other party as the Principal Contractor in respect of the Construction Works.  </w:t>
      </w:r>
    </w:p>
    <w:p w14:paraId="52A96204" w14:textId="4198EAE2" w:rsidR="00733FCC" w:rsidRDefault="00733FCC" w:rsidP="006A6D92">
      <w:pPr>
        <w:pStyle w:val="heading3-leasebody"/>
      </w:pPr>
      <w:r>
        <w:t>(e)</w:t>
      </w:r>
      <w:r>
        <w:tab/>
        <w:t xml:space="preserve">In this </w:t>
      </w:r>
      <w:r w:rsidR="004E3E9B">
        <w:t>C</w:t>
      </w:r>
      <w:r>
        <w:t xml:space="preserve">lause 10 'Principal Contractor' has the meaning given to that term in regulation 333 of the </w:t>
      </w:r>
      <w:r w:rsidRPr="00EB3ED4">
        <w:rPr>
          <w:i/>
          <w:iCs/>
        </w:rPr>
        <w:t>Occupational Health and Safety Regulations 2017</w:t>
      </w:r>
      <w:r>
        <w:t xml:space="preserve">.  </w:t>
      </w:r>
    </w:p>
    <w:p w14:paraId="47221948" w14:textId="1DF1CE13" w:rsidR="00733FCC" w:rsidRDefault="00733FCC" w:rsidP="000210F1">
      <w:pPr>
        <w:pStyle w:val="heading1-leasebody"/>
      </w:pPr>
      <w:bookmarkStart w:id="24" w:name="_Toc52803966"/>
      <w:r>
        <w:t>Compliance with Laws and Requirements</w:t>
      </w:r>
      <w:bookmarkEnd w:id="24"/>
    </w:p>
    <w:p w14:paraId="0230B33B" w14:textId="106D1C3D" w:rsidR="00733FCC" w:rsidRDefault="00733FCC" w:rsidP="000210F1">
      <w:pPr>
        <w:pStyle w:val="heading2-leasebody"/>
      </w:pPr>
      <w:bookmarkStart w:id="25" w:name="_Toc52803967"/>
      <w:r>
        <w:t>Compliance with Laws and Requirements</w:t>
      </w:r>
      <w:bookmarkEnd w:id="25"/>
    </w:p>
    <w:p w14:paraId="21588A45" w14:textId="77777777" w:rsidR="00733FCC" w:rsidRDefault="00733FCC" w:rsidP="006A6D92">
      <w:pPr>
        <w:pStyle w:val="heading3-leasebody"/>
      </w:pPr>
      <w:r>
        <w:t>(a)</w:t>
      </w:r>
      <w:r>
        <w:tab/>
        <w:t xml:space="preserve">The Tenant at its own Cost must comply with all Laws and Requirements relating to the Premises, the Tenant's Improvements and the Permitted Use. Where the Tenant receives any Notice associated with any such Law or Requirement, the Tenant must promptly provide a complete copy of the Notice to the Landlord.  </w:t>
      </w:r>
    </w:p>
    <w:p w14:paraId="5CBD3682" w14:textId="77777777" w:rsidR="00733FCC" w:rsidRDefault="00733FCC" w:rsidP="006A6D92">
      <w:pPr>
        <w:pStyle w:val="heading3-leasebody"/>
      </w:pPr>
      <w:r>
        <w:t>(b)</w:t>
      </w:r>
      <w:r>
        <w:tab/>
        <w:t xml:space="preserve">The Tenant must keep in force and available for inspection by the Landlord all licences, permits and registrations required for the carrying on of any business use or other activity conducted by the Tenant in or upon the Premises.  </w:t>
      </w:r>
    </w:p>
    <w:p w14:paraId="61E107F8" w14:textId="75CF1B41" w:rsidR="00733FCC" w:rsidRDefault="00733FCC" w:rsidP="000210F1">
      <w:pPr>
        <w:pStyle w:val="heading2-leasebody"/>
      </w:pPr>
      <w:bookmarkStart w:id="26" w:name="_Toc52803968"/>
      <w:r>
        <w:t>Landlord may comply if Tenant defaults</w:t>
      </w:r>
      <w:bookmarkEnd w:id="26"/>
    </w:p>
    <w:p w14:paraId="10FBA0C5" w14:textId="66FAA0E7" w:rsidR="00733FCC" w:rsidRPr="006A6D92" w:rsidRDefault="00733FCC" w:rsidP="006A6D92">
      <w:pPr>
        <w:pStyle w:val="normal-leasebody"/>
      </w:pPr>
      <w:r w:rsidRPr="006A6D92">
        <w:t xml:space="preserve">If the Tenant fails to comply with </w:t>
      </w:r>
      <w:r w:rsidR="002B7A8E">
        <w:t>C</w:t>
      </w:r>
      <w:r w:rsidRPr="006A6D92">
        <w:t xml:space="preserve">lause 11.1(a) then the Landlord may elect to comply with any Law or Requirement referred to in </w:t>
      </w:r>
      <w:r w:rsidR="00CC0DD5">
        <w:t>C</w:t>
      </w:r>
      <w:r w:rsidRPr="006A6D92">
        <w:t xml:space="preserve">lause 11.1(a) either in part or whole and may require the Tenant to comply with the balance of any such Law or Requirement.  If the Landlord does this:  </w:t>
      </w:r>
    </w:p>
    <w:p w14:paraId="205359B8" w14:textId="77777777" w:rsidR="00733FCC" w:rsidRDefault="00733FCC" w:rsidP="006A6D92">
      <w:pPr>
        <w:pStyle w:val="heading3-leasebody"/>
      </w:pPr>
      <w:r>
        <w:t>(a)</w:t>
      </w:r>
      <w:r>
        <w:tab/>
        <w:t>any Costs incurred by the Landlord must be paid or reimbursed to the Landlord by the Tenant; and</w:t>
      </w:r>
    </w:p>
    <w:p w14:paraId="38A5AB81" w14:textId="77777777" w:rsidR="00733FCC" w:rsidRDefault="00733FCC" w:rsidP="006A6D92">
      <w:pPr>
        <w:pStyle w:val="heading3-leasebody"/>
      </w:pPr>
      <w:r>
        <w:lastRenderedPageBreak/>
        <w:t>(b)</w:t>
      </w:r>
      <w:r>
        <w:tab/>
        <w:t xml:space="preserve">it is without prejudice to any of the Landlord's other rights in respect of non-compliance by the Tenant with its obligations under this Lease.  </w:t>
      </w:r>
    </w:p>
    <w:p w14:paraId="46B14E87" w14:textId="2438D77C" w:rsidR="00733FCC" w:rsidRDefault="00733FCC" w:rsidP="000210F1">
      <w:pPr>
        <w:pStyle w:val="heading2-leasebody"/>
      </w:pPr>
      <w:bookmarkStart w:id="27" w:name="_Toc52803969"/>
      <w:r>
        <w:t>Landlord's compliance Costs</w:t>
      </w:r>
      <w:bookmarkEnd w:id="27"/>
    </w:p>
    <w:p w14:paraId="1B1E62A4" w14:textId="77777777" w:rsidR="00733FCC" w:rsidRDefault="00733FCC" w:rsidP="006A6D92">
      <w:pPr>
        <w:pStyle w:val="heading3-leasebody"/>
      </w:pPr>
      <w:r>
        <w:t>(a)</w:t>
      </w:r>
      <w:r>
        <w:tab/>
        <w:t xml:space="preserve">If compliance with a Law or Requirement was the Tenant’s responsibility but was undertaken by the Landlord, the Tenant must on demand pay to the Landlord all reasonable Costs incurred by or on behalf of the Landlord. </w:t>
      </w:r>
    </w:p>
    <w:p w14:paraId="77BAFFFF" w14:textId="4CD0FE6E" w:rsidR="00733FCC" w:rsidRDefault="00733FCC" w:rsidP="006A6D92">
      <w:pPr>
        <w:pStyle w:val="heading3-leasebody"/>
      </w:pPr>
      <w:r>
        <w:t>(b)</w:t>
      </w:r>
      <w:r>
        <w:tab/>
        <w:t xml:space="preserve">The Tenant must pay any Costs owing under </w:t>
      </w:r>
      <w:r w:rsidR="00CC0DD5">
        <w:t>C</w:t>
      </w:r>
      <w:r>
        <w:t>lause 11.3(a) within 30 days of the Landlord's demand.</w:t>
      </w:r>
    </w:p>
    <w:p w14:paraId="5BFBD258" w14:textId="55356710" w:rsidR="00733FCC" w:rsidRDefault="00733FCC" w:rsidP="000210F1">
      <w:pPr>
        <w:pStyle w:val="heading1-leasebody"/>
      </w:pPr>
      <w:bookmarkStart w:id="28" w:name="_Toc52803970"/>
      <w:r>
        <w:t>Maintenance and repair</w:t>
      </w:r>
      <w:bookmarkEnd w:id="28"/>
    </w:p>
    <w:p w14:paraId="66C16BC8" w14:textId="1BB8AB5D" w:rsidR="00733FCC" w:rsidRDefault="00733FCC" w:rsidP="000210F1">
      <w:pPr>
        <w:pStyle w:val="heading2-leasebody"/>
      </w:pPr>
      <w:bookmarkStart w:id="29" w:name="_Toc52803971"/>
      <w:r>
        <w:t>General repairing obligation</w:t>
      </w:r>
      <w:bookmarkEnd w:id="29"/>
    </w:p>
    <w:p w14:paraId="2550D47D" w14:textId="77777777" w:rsidR="00733FCC" w:rsidRDefault="00733FCC" w:rsidP="006A6D92">
      <w:pPr>
        <w:pStyle w:val="heading3-leasebody"/>
      </w:pPr>
      <w:r>
        <w:t>(a)</w:t>
      </w:r>
      <w:r>
        <w:tab/>
        <w:t xml:space="preserve">The Tenant's repair and maintenance obligations are set out in Item 11. </w:t>
      </w:r>
    </w:p>
    <w:p w14:paraId="28F48A6A" w14:textId="77777777" w:rsidR="00733FCC" w:rsidRDefault="00733FCC" w:rsidP="006A6D92">
      <w:pPr>
        <w:pStyle w:val="heading3-leasebody"/>
      </w:pPr>
      <w:r>
        <w:t>(b)</w:t>
      </w:r>
      <w:r>
        <w:tab/>
        <w:t>The Tenant must immediately notify the Landlord in writing of any damage to the Premises.</w:t>
      </w:r>
    </w:p>
    <w:p w14:paraId="486ED787" w14:textId="77777777" w:rsidR="00733FCC" w:rsidRDefault="00733FCC" w:rsidP="006A6D92">
      <w:pPr>
        <w:pStyle w:val="heading3-leasebody"/>
      </w:pPr>
      <w:r>
        <w:t>(c)</w:t>
      </w:r>
      <w:r>
        <w:tab/>
        <w:t xml:space="preserve">The Tenant, at its Cost, must promptly repair damage to the Premises and the Tenant's Improvements to the extent that it has been caused or contributed to by the Tenant.  </w:t>
      </w:r>
    </w:p>
    <w:p w14:paraId="7D6831B3" w14:textId="4BD749D0" w:rsidR="00733FCC" w:rsidRDefault="00733FCC" w:rsidP="00E01D14">
      <w:pPr>
        <w:pStyle w:val="heading3-leasebody"/>
      </w:pPr>
      <w:r>
        <w:t>(d)</w:t>
      </w:r>
      <w:r>
        <w:tab/>
        <w:t xml:space="preserve">In carrying out repairs required under this Lease, the Tenant must use high quality materials and workmanship and such repairs must be in keeping with the standard, quality and appearance of the Premises.   </w:t>
      </w:r>
    </w:p>
    <w:p w14:paraId="214798E4" w14:textId="09B50C4C" w:rsidR="00733FCC" w:rsidRDefault="00733FCC" w:rsidP="000210F1">
      <w:pPr>
        <w:pStyle w:val="heading2-leasebody"/>
      </w:pPr>
      <w:bookmarkStart w:id="30" w:name="_Toc52803972"/>
      <w:r>
        <w:t>Landlord's right of inspection</w:t>
      </w:r>
      <w:bookmarkEnd w:id="30"/>
    </w:p>
    <w:p w14:paraId="52C115DA" w14:textId="77777777" w:rsidR="00733FCC" w:rsidRDefault="00733FCC" w:rsidP="006A6D92">
      <w:pPr>
        <w:pStyle w:val="normal-leasebody"/>
      </w:pPr>
      <w:r>
        <w:t>The Landlord or any person authorised by the Landlord may enter the Premises to:</w:t>
      </w:r>
    </w:p>
    <w:p w14:paraId="374CE42A" w14:textId="77B68FE7" w:rsidR="003C6706" w:rsidRDefault="00733FCC" w:rsidP="00602455">
      <w:pPr>
        <w:pStyle w:val="heading3-leasebody"/>
        <w:numPr>
          <w:ilvl w:val="1"/>
          <w:numId w:val="7"/>
        </w:numPr>
        <w:ind w:left="1702" w:hanging="851"/>
      </w:pPr>
      <w:r>
        <w:t>view the state of repair and condition of the Premises and the Tenant's Improvements</w:t>
      </w:r>
      <w:r w:rsidR="00566034">
        <w:t>;</w:t>
      </w:r>
    </w:p>
    <w:p w14:paraId="26782868" w14:textId="5E731C4D" w:rsidR="00DC5270" w:rsidRDefault="00733FCC" w:rsidP="00602455">
      <w:pPr>
        <w:pStyle w:val="heading3-leasebody"/>
        <w:numPr>
          <w:ilvl w:val="1"/>
          <w:numId w:val="7"/>
        </w:numPr>
        <w:ind w:left="1702" w:hanging="851"/>
      </w:pPr>
      <w:r>
        <w:t>determine the Tenant's compliance with the Tenant's obligations and requirements under this Lease;</w:t>
      </w:r>
    </w:p>
    <w:p w14:paraId="636C7791" w14:textId="77777777" w:rsidR="00DC5270" w:rsidRDefault="00733FCC" w:rsidP="00602455">
      <w:pPr>
        <w:pStyle w:val="heading3-leasebody"/>
        <w:numPr>
          <w:ilvl w:val="1"/>
          <w:numId w:val="7"/>
        </w:numPr>
        <w:ind w:left="1702" w:hanging="851"/>
      </w:pPr>
      <w:r>
        <w:t>implement fire prevention, protection or suppression measures on the Premises; or</w:t>
      </w:r>
      <w:r w:rsidR="00DC5270" w:rsidRPr="00DC5270">
        <w:t xml:space="preserve"> </w:t>
      </w:r>
    </w:p>
    <w:p w14:paraId="71722AC5" w14:textId="1AC3FBDC" w:rsidR="00733FCC" w:rsidRDefault="00DC5270" w:rsidP="00602455">
      <w:pPr>
        <w:pStyle w:val="heading3-leasebody"/>
        <w:numPr>
          <w:ilvl w:val="1"/>
          <w:numId w:val="7"/>
        </w:numPr>
        <w:ind w:left="1702" w:hanging="851"/>
      </w:pPr>
      <w:bookmarkStart w:id="31" w:name="_Hlk48210599"/>
      <w:r w:rsidRPr="00DC5270">
        <w:t xml:space="preserve">carry out such testing as reasonably required by the Landlord to monitor the environmental condition of the Land and the Tenant’s compliance with </w:t>
      </w:r>
      <w:r w:rsidR="00566034">
        <w:t>C</w:t>
      </w:r>
      <w:r w:rsidRPr="00DC5270">
        <w:t>lause 13,</w:t>
      </w:r>
    </w:p>
    <w:bookmarkEnd w:id="31"/>
    <w:p w14:paraId="78EBDA4F" w14:textId="77777777" w:rsidR="00733FCC" w:rsidRDefault="00733FCC" w:rsidP="006A6D92">
      <w:pPr>
        <w:pStyle w:val="heading3-leasebody"/>
      </w:pPr>
      <w:r>
        <w:t>if the Landlord:</w:t>
      </w:r>
    </w:p>
    <w:p w14:paraId="7AD62BA6" w14:textId="77777777" w:rsidR="00CA314E" w:rsidRPr="00CA314E" w:rsidRDefault="00CA314E" w:rsidP="00C64DAC">
      <w:pPr>
        <w:pStyle w:val="ListParagraph"/>
        <w:numPr>
          <w:ilvl w:val="1"/>
          <w:numId w:val="7"/>
        </w:numPr>
        <w:spacing w:after="240" w:line="240" w:lineRule="auto"/>
        <w:ind w:left="1702" w:hanging="851"/>
        <w:contextualSpacing w:val="0"/>
        <w:rPr>
          <w:rFonts w:cs="Arial"/>
        </w:rPr>
      </w:pPr>
      <w:r w:rsidRPr="00CA314E">
        <w:rPr>
          <w:rFonts w:cs="Arial"/>
        </w:rPr>
        <w:t>does so in the presence of a responsible officer of the Tenant (if required by the Tenant); and</w:t>
      </w:r>
      <w:r w:rsidRPr="00CA314E">
        <w:t xml:space="preserve"> </w:t>
      </w:r>
    </w:p>
    <w:p w14:paraId="6590D052" w14:textId="53157FD7" w:rsidR="00CA314E" w:rsidRPr="00CA314E" w:rsidRDefault="00CA314E" w:rsidP="00C64DAC">
      <w:pPr>
        <w:pStyle w:val="ListParagraph"/>
        <w:numPr>
          <w:ilvl w:val="1"/>
          <w:numId w:val="7"/>
        </w:numPr>
        <w:spacing w:after="240" w:line="240" w:lineRule="auto"/>
        <w:ind w:left="1702" w:hanging="851"/>
        <w:contextualSpacing w:val="0"/>
        <w:rPr>
          <w:rFonts w:cs="Arial"/>
        </w:rPr>
      </w:pPr>
      <w:r w:rsidRPr="00CA314E">
        <w:rPr>
          <w:rFonts w:cs="Arial"/>
        </w:rPr>
        <w:t>enters at reasonable times and on reasonable notice (except in the case of an emergency when no notice is required).</w:t>
      </w:r>
    </w:p>
    <w:p w14:paraId="22E9666A" w14:textId="34776A4B" w:rsidR="00733FCC" w:rsidRDefault="00733FCC" w:rsidP="000210F1">
      <w:pPr>
        <w:pStyle w:val="heading2-leasebody"/>
      </w:pPr>
      <w:bookmarkStart w:id="32" w:name="_Toc52803973"/>
      <w:r>
        <w:t>Enforcement of repairing obligations</w:t>
      </w:r>
      <w:bookmarkEnd w:id="32"/>
    </w:p>
    <w:p w14:paraId="6F0ABB35" w14:textId="77777777" w:rsidR="00733FCC" w:rsidRDefault="00733FCC" w:rsidP="006A6D92">
      <w:pPr>
        <w:pStyle w:val="heading3-leasebody"/>
      </w:pPr>
      <w:r>
        <w:lastRenderedPageBreak/>
        <w:t>(a)</w:t>
      </w:r>
      <w:r>
        <w:tab/>
        <w:t>The Landlord may serve on the Tenant a Notice:</w:t>
      </w:r>
    </w:p>
    <w:p w14:paraId="09BCE422" w14:textId="77777777" w:rsidR="00733FCC" w:rsidRDefault="00733FCC" w:rsidP="006A6D92">
      <w:pPr>
        <w:pStyle w:val="heading4-leasebody"/>
      </w:pPr>
      <w:r>
        <w:t>(i)</w:t>
      </w:r>
      <w:r>
        <w:tab/>
        <w:t xml:space="preserve">specifying any failure by the Tenant to carry out any repair or maintenance of the Premises and the Tenant's Improvements; and </w:t>
      </w:r>
    </w:p>
    <w:p w14:paraId="2E8893D7" w14:textId="77777777" w:rsidR="00733FCC" w:rsidRDefault="00733FCC" w:rsidP="006A6D92">
      <w:pPr>
        <w:pStyle w:val="heading4-leasebody"/>
      </w:pPr>
      <w:r>
        <w:t>(ii)</w:t>
      </w:r>
      <w:r>
        <w:tab/>
        <w:t>requiring the Tenant to carry out the repair or maintenance within a reasonable time.</w:t>
      </w:r>
    </w:p>
    <w:p w14:paraId="489C6E61" w14:textId="396BA591" w:rsidR="00733FCC" w:rsidRDefault="00733FCC" w:rsidP="006A6D92">
      <w:pPr>
        <w:pStyle w:val="heading3-leasebody"/>
      </w:pPr>
      <w:r>
        <w:t>(b)</w:t>
      </w:r>
      <w:r>
        <w:tab/>
        <w:t xml:space="preserve">If the Tenant fails to comply with the Landlord's Notice under </w:t>
      </w:r>
      <w:r w:rsidR="000E44E0">
        <w:t>C</w:t>
      </w:r>
      <w:r>
        <w:t xml:space="preserve">lause 12.3(a), the Landlord may elect to carry out the repair or maintenance and any Costs incurred or paid by the Landlord must be paid by the Tenant when demanded by the Landlord.  </w:t>
      </w:r>
    </w:p>
    <w:p w14:paraId="34435FD2" w14:textId="26CDDE6F" w:rsidR="00733FCC" w:rsidRDefault="00733FCC" w:rsidP="000210F1">
      <w:pPr>
        <w:pStyle w:val="heading2-leasebody"/>
      </w:pPr>
      <w:bookmarkStart w:id="33" w:name="_Toc52803974"/>
      <w:r>
        <w:t>Landlord may enter to repair</w:t>
      </w:r>
      <w:bookmarkEnd w:id="33"/>
    </w:p>
    <w:p w14:paraId="17BFDA4D" w14:textId="77777777" w:rsidR="00733FCC" w:rsidRDefault="00733FCC" w:rsidP="006A6D92">
      <w:pPr>
        <w:pStyle w:val="heading3-leasebody"/>
      </w:pPr>
      <w:r>
        <w:t>(a)</w:t>
      </w:r>
      <w:r>
        <w:tab/>
        <w:t xml:space="preserve">The Landlord, and those authorised by the Landlord, may at all reasonable times after giving the Tenant reasonable notice (except in the case of emergency when no notice is required) enter the Premises to carry out any repairs and maintenance, at the cost of the Tenant, in the circumstances set out below. In doing so the Landlord must endeavour not to cause undue inconvenience to the Tenant.  </w:t>
      </w:r>
    </w:p>
    <w:p w14:paraId="36267BBD" w14:textId="77777777" w:rsidR="00733FCC" w:rsidRDefault="00733FCC" w:rsidP="006A6D92">
      <w:pPr>
        <w:pStyle w:val="heading3-leasebody"/>
      </w:pPr>
      <w:r>
        <w:t>(b)</w:t>
      </w:r>
      <w:r>
        <w:tab/>
        <w:t>The circumstances for entry are:</w:t>
      </w:r>
    </w:p>
    <w:p w14:paraId="7D65CB3C" w14:textId="77777777" w:rsidR="00733FCC" w:rsidRDefault="00733FCC" w:rsidP="006A6D92">
      <w:pPr>
        <w:pStyle w:val="heading4-leasebody"/>
      </w:pPr>
      <w:r>
        <w:t>(i)</w:t>
      </w:r>
      <w:r>
        <w:tab/>
        <w:t>to carry out any repair or maintenance which the Landlord considers necessary or desirable or which relate to anything which the Landlord is obliged or entitled to do under this Lease;</w:t>
      </w:r>
    </w:p>
    <w:p w14:paraId="4532CB3C" w14:textId="77777777" w:rsidR="00733FCC" w:rsidRDefault="00733FCC" w:rsidP="006A6D92">
      <w:pPr>
        <w:pStyle w:val="heading4-leasebody"/>
      </w:pPr>
      <w:r>
        <w:t>(ii)</w:t>
      </w:r>
      <w:r>
        <w:tab/>
        <w:t>where a Government Agency requires any repair or work to be undertaken on or to the Premises or the Tenant's Improvements which the Tenant has failed to do promptly and which the Landlord in its discretion elects to do; or</w:t>
      </w:r>
    </w:p>
    <w:p w14:paraId="48ABA22D" w14:textId="77777777" w:rsidR="00733FCC" w:rsidRDefault="00733FCC" w:rsidP="006A6D92">
      <w:pPr>
        <w:pStyle w:val="heading4-leasebody"/>
      </w:pPr>
      <w:r>
        <w:t>(iii)</w:t>
      </w:r>
      <w:r>
        <w:tab/>
        <w:t xml:space="preserve">if the Landlord elects to carry out any repair work which the Tenant is required or liable to do under this Lease but has failed to do so.  </w:t>
      </w:r>
    </w:p>
    <w:p w14:paraId="1777C416" w14:textId="57BCFC9F" w:rsidR="00733FCC" w:rsidRDefault="00733FCC" w:rsidP="000210F1">
      <w:pPr>
        <w:pStyle w:val="heading1-leasebody"/>
      </w:pPr>
      <w:bookmarkStart w:id="34" w:name="_Toc52803975"/>
      <w:bookmarkStart w:id="35" w:name="_Toc52803976"/>
      <w:bookmarkStart w:id="36" w:name="_Toc52803977"/>
      <w:bookmarkEnd w:id="34"/>
      <w:bookmarkEnd w:id="35"/>
      <w:r>
        <w:t>Fire protection works</w:t>
      </w:r>
      <w:bookmarkEnd w:id="36"/>
    </w:p>
    <w:p w14:paraId="68AA4D8A" w14:textId="77777777" w:rsidR="00733FCC" w:rsidRDefault="00733FCC" w:rsidP="006A6D92">
      <w:pPr>
        <w:pStyle w:val="normal-leasebody"/>
      </w:pPr>
      <w:r>
        <w:t xml:space="preserve">The Tenant must: </w:t>
      </w:r>
    </w:p>
    <w:p w14:paraId="686DA742" w14:textId="77777777" w:rsidR="00733FCC" w:rsidRDefault="00733FCC" w:rsidP="006A6D92">
      <w:pPr>
        <w:pStyle w:val="heading3-leasebody"/>
      </w:pPr>
      <w:r>
        <w:t>(a)</w:t>
      </w:r>
      <w:r>
        <w:tab/>
        <w:t>undertake all fire protection, prevention and/or suppression works on the Premises as required by Law to the satisfaction of the Landlord and the responsible fire Authority; and</w:t>
      </w:r>
    </w:p>
    <w:p w14:paraId="51B6800B" w14:textId="77777777" w:rsidR="00733FCC" w:rsidRDefault="00733FCC" w:rsidP="006A6D92">
      <w:pPr>
        <w:pStyle w:val="heading3-leasebody"/>
      </w:pPr>
      <w:r>
        <w:t>(b)</w:t>
      </w:r>
      <w:r>
        <w:tab/>
        <w:t>allow the Landlord with or without vehicles and equipment, workmen or others at all times to enter the Premises for fire protection, prevention and/or suppression purposes.</w:t>
      </w:r>
    </w:p>
    <w:p w14:paraId="615B0381" w14:textId="0E9E3CA0" w:rsidR="00733FCC" w:rsidRDefault="00733FCC" w:rsidP="000210F1">
      <w:pPr>
        <w:pStyle w:val="heading1-leasebody"/>
      </w:pPr>
      <w:bookmarkStart w:id="37" w:name="_Toc52803978"/>
      <w:r>
        <w:t>Vegetation</w:t>
      </w:r>
      <w:bookmarkEnd w:id="37"/>
    </w:p>
    <w:p w14:paraId="1F4CAE8B" w14:textId="77777777" w:rsidR="00733FCC" w:rsidRDefault="00733FCC" w:rsidP="006A6D92">
      <w:pPr>
        <w:pStyle w:val="normal-leasebody"/>
      </w:pPr>
      <w:r>
        <w:t>The Tenant must not without obtaining all necessary permits:</w:t>
      </w:r>
    </w:p>
    <w:p w14:paraId="5BD0C4DD" w14:textId="77777777" w:rsidR="00733FCC" w:rsidRDefault="00733FCC" w:rsidP="006A6D92">
      <w:pPr>
        <w:pStyle w:val="heading3-leasebody"/>
      </w:pPr>
      <w:r>
        <w:lastRenderedPageBreak/>
        <w:t>(a)</w:t>
      </w:r>
      <w:r>
        <w:tab/>
        <w:t>ringbark, fell, cut, destroy, injure or remove any living or dead vegetation (with the exception of weeds), tree or timber (including, without limitation, fallen timber) on the Premises;</w:t>
      </w:r>
    </w:p>
    <w:p w14:paraId="731D3F3A" w14:textId="77777777" w:rsidR="00733FCC" w:rsidRDefault="00733FCC" w:rsidP="006A6D92">
      <w:pPr>
        <w:pStyle w:val="heading3-leasebody"/>
      </w:pPr>
      <w:r>
        <w:t>(b)</w:t>
      </w:r>
      <w:r>
        <w:tab/>
        <w:t>plough, cultivate, work, break up or remove soil or construct any earthworks on the Premises; or</w:t>
      </w:r>
    </w:p>
    <w:p w14:paraId="440F9852" w14:textId="77777777" w:rsidR="00733FCC" w:rsidRDefault="00733FCC" w:rsidP="006A6D92">
      <w:pPr>
        <w:pStyle w:val="heading3-leasebody"/>
      </w:pPr>
      <w:r>
        <w:t>(c)</w:t>
      </w:r>
      <w:r>
        <w:tab/>
        <w:t>plant any vegetation, seed or crop on the Premises.</w:t>
      </w:r>
    </w:p>
    <w:p w14:paraId="25534C32" w14:textId="159A1DEF" w:rsidR="00733FCC" w:rsidRDefault="00733FCC" w:rsidP="000210F1">
      <w:pPr>
        <w:pStyle w:val="heading1-leasebody"/>
      </w:pPr>
      <w:bookmarkStart w:id="38" w:name="_Toc52803979"/>
      <w:r>
        <w:t>Reporting</w:t>
      </w:r>
      <w:bookmarkEnd w:id="38"/>
    </w:p>
    <w:p w14:paraId="079EDBCE" w14:textId="77777777" w:rsidR="00733FCC" w:rsidRDefault="00733FCC" w:rsidP="006A6D92">
      <w:pPr>
        <w:pStyle w:val="normal-leasebody"/>
      </w:pPr>
      <w:r>
        <w:t>Upon the request of the Landlord, the Tenant must provide to the Landlord, by the date reasonably required by the Landlord, a written report setting out any information reasonably requested by the Landlord pertaining to this Lease.</w:t>
      </w:r>
    </w:p>
    <w:p w14:paraId="746325CE" w14:textId="56CC4F7C" w:rsidR="00733FCC" w:rsidRDefault="00733FCC" w:rsidP="000210F1">
      <w:pPr>
        <w:pStyle w:val="heading1-leasebody"/>
      </w:pPr>
      <w:bookmarkStart w:id="39" w:name="_Toc52803980"/>
      <w:r>
        <w:t>Assignment and subletting</w:t>
      </w:r>
      <w:bookmarkEnd w:id="39"/>
    </w:p>
    <w:p w14:paraId="1AAE43FA" w14:textId="36FA10D5" w:rsidR="00733FCC" w:rsidRDefault="00733FCC" w:rsidP="000210F1">
      <w:pPr>
        <w:pStyle w:val="heading2-leasebody"/>
      </w:pPr>
      <w:bookmarkStart w:id="40" w:name="_Toc52803981"/>
      <w:r>
        <w:t>No assignment of Tenant's interest</w:t>
      </w:r>
      <w:bookmarkEnd w:id="40"/>
    </w:p>
    <w:p w14:paraId="2A729647" w14:textId="77777777" w:rsidR="00733FCC" w:rsidRDefault="00733FCC" w:rsidP="006A6D92">
      <w:pPr>
        <w:pStyle w:val="heading3-leasebody"/>
      </w:pPr>
      <w:r>
        <w:t>(a)</w:t>
      </w:r>
      <w:r>
        <w:tab/>
        <w:t>The Tenant must not without the prior written consent of the Landlord, which consent will be at the Landlord's absolute discretion:</w:t>
      </w:r>
    </w:p>
    <w:p w14:paraId="08FBEE13" w14:textId="77777777" w:rsidR="00733FCC" w:rsidRDefault="00733FCC" w:rsidP="006A6D92">
      <w:pPr>
        <w:pStyle w:val="heading4-leasebody"/>
      </w:pPr>
      <w:r>
        <w:t>(i)</w:t>
      </w:r>
      <w:r>
        <w:tab/>
        <w:t>assign, transfer, grant any licence, or part with or share the possession or occupation of or otherwise deal with or dispose of the Tenant's estate or interest in the Premises or any part of the Premises; or</w:t>
      </w:r>
    </w:p>
    <w:p w14:paraId="43E8FEEE" w14:textId="77777777" w:rsidR="00733FCC" w:rsidRDefault="00733FCC" w:rsidP="006A6D92">
      <w:pPr>
        <w:pStyle w:val="heading4-leasebody"/>
      </w:pPr>
      <w:r>
        <w:t>(ii)</w:t>
      </w:r>
      <w:r>
        <w:tab/>
        <w:t xml:space="preserve">declare itself trustee of the Premises or any part of the Premises or of any legal or equitable estate or interest in the Premises.  </w:t>
      </w:r>
    </w:p>
    <w:p w14:paraId="5C88DADC" w14:textId="3C52EC05" w:rsidR="00733FCC" w:rsidRDefault="00733FCC" w:rsidP="006A6D92">
      <w:pPr>
        <w:pStyle w:val="heading3-leasebody"/>
      </w:pPr>
      <w:r>
        <w:t>(b)</w:t>
      </w:r>
      <w:r>
        <w:tab/>
        <w:t xml:space="preserve">This clause does not limit </w:t>
      </w:r>
      <w:r w:rsidR="006042C2">
        <w:t>C</w:t>
      </w:r>
      <w:r>
        <w:t>lause 1</w:t>
      </w:r>
      <w:r w:rsidR="00007399">
        <w:t>6</w:t>
      </w:r>
      <w:r>
        <w:t>.2.</w:t>
      </w:r>
    </w:p>
    <w:p w14:paraId="396AF951" w14:textId="543547F1" w:rsidR="00274D9C" w:rsidRDefault="00274D9C" w:rsidP="00274D9C">
      <w:pPr>
        <w:pStyle w:val="heading3-leasebody"/>
      </w:pPr>
      <w:r>
        <w:t>(c)</w:t>
      </w:r>
      <w:r>
        <w:tab/>
        <w:t>Where the Landlord is not the Minister, the Tenant acknowledges that before granting any consent under Clause 1</w:t>
      </w:r>
      <w:r w:rsidR="00FC0517">
        <w:t>6</w:t>
      </w:r>
      <w:r>
        <w:t>.1(a), the Landlord has obtained the Minister's approval and consent.</w:t>
      </w:r>
    </w:p>
    <w:p w14:paraId="6F9ED0BA" w14:textId="3453F886" w:rsidR="00733FCC" w:rsidRDefault="00733FCC" w:rsidP="000210F1">
      <w:pPr>
        <w:pStyle w:val="heading2-leasebody"/>
      </w:pPr>
      <w:bookmarkStart w:id="41" w:name="_Toc52803982"/>
      <w:r>
        <w:t>Conditions of assignment</w:t>
      </w:r>
      <w:bookmarkEnd w:id="41"/>
    </w:p>
    <w:p w14:paraId="3ABA582C" w14:textId="1B15D75F" w:rsidR="00733FCC" w:rsidRDefault="00733FCC" w:rsidP="006A6D92">
      <w:pPr>
        <w:pStyle w:val="heading3-leasebody"/>
      </w:pPr>
      <w:r>
        <w:t>(a)</w:t>
      </w:r>
      <w:r>
        <w:tab/>
      </w:r>
      <w:r w:rsidR="00B26A2F">
        <w:t>T</w:t>
      </w:r>
      <w:r>
        <w:t xml:space="preserve">he Landlord's consent to an assignment of this Lease is at the Landlord's absolute discretion.  The Landlord acknowledges that before granting any such consent under </w:t>
      </w:r>
      <w:r w:rsidR="00B26A2F">
        <w:t>C</w:t>
      </w:r>
      <w:r>
        <w:t>lause 1</w:t>
      </w:r>
      <w:r w:rsidR="00007399">
        <w:t>6</w:t>
      </w:r>
      <w:r>
        <w:t xml:space="preserve">.1(a), the Landlord has obtained the Minister's approval and consent.  </w:t>
      </w:r>
    </w:p>
    <w:p w14:paraId="19D55958" w14:textId="77777777" w:rsidR="00733FCC" w:rsidRDefault="00733FCC" w:rsidP="006A6D92">
      <w:pPr>
        <w:pStyle w:val="heading3-leasebody"/>
      </w:pPr>
      <w:r>
        <w:t>(b)</w:t>
      </w:r>
      <w:r>
        <w:tab/>
        <w:t>In requesting an assignment of this Lease, the Tenant must:</w:t>
      </w:r>
    </w:p>
    <w:p w14:paraId="28D131C7" w14:textId="77777777" w:rsidR="00733FCC" w:rsidRDefault="00733FCC" w:rsidP="006A6D92">
      <w:pPr>
        <w:pStyle w:val="heading4-leasebody"/>
      </w:pPr>
      <w:r>
        <w:t>(i)</w:t>
      </w:r>
      <w:r>
        <w:tab/>
        <w:t>request in writing that the Landlord consent to the assignment of the Lease to a new tenant;</w:t>
      </w:r>
    </w:p>
    <w:p w14:paraId="7C6F6A98" w14:textId="77777777" w:rsidR="00733FCC" w:rsidRDefault="00733FCC" w:rsidP="006A6D92">
      <w:pPr>
        <w:pStyle w:val="heading4-leasebody"/>
      </w:pPr>
      <w:r>
        <w:t>(ii)</w:t>
      </w:r>
      <w:r>
        <w:tab/>
        <w:t>remedy any breach of this Lease of which the Tenant has received written notice from the Landlord;</w:t>
      </w:r>
    </w:p>
    <w:p w14:paraId="5959381D" w14:textId="77777777" w:rsidR="00733FCC" w:rsidRDefault="00733FCC" w:rsidP="006A6D92">
      <w:pPr>
        <w:pStyle w:val="heading4-leasebody"/>
      </w:pPr>
      <w:r>
        <w:t>(iii)</w:t>
      </w:r>
      <w:r>
        <w:tab/>
        <w:t xml:space="preserve">provide to the Landlord the name and address of the new tenant and prove to the Landlord's reasonable satisfaction that the new tenant is solvent and able to comply with its obligations under this Lease by providing at least 2 references as to the financial </w:t>
      </w:r>
      <w:r>
        <w:lastRenderedPageBreak/>
        <w:t>circumstances of the new tenant and at least 2 references as to the business experience of the new tenant;</w:t>
      </w:r>
    </w:p>
    <w:p w14:paraId="4ECA83C8" w14:textId="77777777" w:rsidR="00733FCC" w:rsidRDefault="00733FCC" w:rsidP="006A6D92">
      <w:pPr>
        <w:pStyle w:val="heading4-leasebody"/>
      </w:pPr>
      <w:r>
        <w:t>(iv)</w:t>
      </w:r>
      <w:r>
        <w:tab/>
        <w:t>execute, and procure the new tenant to execute, an assignment of lease which must include a condition by which the Tenant releases the Landlord from any claims arising under or in connection with the Lease and is otherwise in a form approved by the Landlord;</w:t>
      </w:r>
    </w:p>
    <w:p w14:paraId="4A2E61ED" w14:textId="77777777" w:rsidR="00733FCC" w:rsidRDefault="00733FCC" w:rsidP="006A6D92">
      <w:pPr>
        <w:pStyle w:val="heading4-leasebody"/>
      </w:pPr>
      <w:r>
        <w:t>(v)</w:t>
      </w:r>
      <w:r>
        <w:tab/>
        <w:t>where the new tenant is a corporation, procure such directors or shareholders of the new tenant, as may be reasonably required by the Landlord, to execute a guarantee and indemnity, in a form provided to them by the Landlord; and</w:t>
      </w:r>
    </w:p>
    <w:p w14:paraId="706FABDE" w14:textId="77777777" w:rsidR="00733FCC" w:rsidRDefault="00733FCC" w:rsidP="006A6D92">
      <w:pPr>
        <w:pStyle w:val="heading4-leasebody"/>
      </w:pPr>
      <w:r>
        <w:t>(vi)</w:t>
      </w:r>
      <w:r>
        <w:tab/>
        <w:t xml:space="preserve">pay the Landlord's reasonable Costs incurred in connection with approving the new tenant and the Costs of the preparation, negotiation and stamping of any document required under this clause.  </w:t>
      </w:r>
    </w:p>
    <w:p w14:paraId="1A30BD49" w14:textId="0773956E" w:rsidR="00733FCC" w:rsidRDefault="00733FCC" w:rsidP="000210F1">
      <w:pPr>
        <w:pStyle w:val="heading2-leasebody"/>
      </w:pPr>
      <w:bookmarkStart w:id="42" w:name="_Toc52803983"/>
      <w:r>
        <w:t>No sub-letting</w:t>
      </w:r>
      <w:bookmarkEnd w:id="42"/>
    </w:p>
    <w:p w14:paraId="5ADA6858" w14:textId="77777777" w:rsidR="00733FCC" w:rsidRDefault="00733FCC" w:rsidP="006A6D92">
      <w:pPr>
        <w:pStyle w:val="heading3-leasebody"/>
      </w:pPr>
      <w:r>
        <w:t>(a)</w:t>
      </w:r>
      <w:r>
        <w:tab/>
        <w:t>The Tenant must not without the prior written consent of the Landlord, which consent will be at the Landlord's absolute discretion, sublease the Premises. The Tenant acknowledges that:</w:t>
      </w:r>
    </w:p>
    <w:p w14:paraId="07E1D51C" w14:textId="77777777" w:rsidR="00733FCC" w:rsidRDefault="00733FCC" w:rsidP="006A6D92">
      <w:pPr>
        <w:pStyle w:val="heading4-leasebody"/>
      </w:pPr>
      <w:r>
        <w:t>(i)</w:t>
      </w:r>
      <w:r>
        <w:tab/>
        <w:t>any sublease of the Premises must be in a form approved by the Landlord and must provide that the sublease will automatically end if this Lease is ended for any reason; and</w:t>
      </w:r>
    </w:p>
    <w:p w14:paraId="7DB93E2D" w14:textId="77777777" w:rsidR="00733FCC" w:rsidRDefault="00733FCC" w:rsidP="006A6D92">
      <w:pPr>
        <w:pStyle w:val="heading4-leasebody"/>
      </w:pPr>
      <w:r>
        <w:t>(ii)</w:t>
      </w:r>
      <w:r>
        <w:tab/>
        <w:t xml:space="preserve">any sublease of the Premises must contain a prohibition on granting any further sublease and must also contain any other terms and conditions required by the Landlord.  </w:t>
      </w:r>
    </w:p>
    <w:p w14:paraId="46934E97" w14:textId="2FF423CA" w:rsidR="00733FCC" w:rsidRDefault="00733FCC" w:rsidP="006A6D92">
      <w:pPr>
        <w:pStyle w:val="heading3-leasebody"/>
      </w:pPr>
      <w:r>
        <w:t>(b)</w:t>
      </w:r>
      <w:r>
        <w:tab/>
        <w:t xml:space="preserve">The Landlord acknowledges that before granting any consent under </w:t>
      </w:r>
      <w:r w:rsidR="00FD6294">
        <w:t>C</w:t>
      </w:r>
      <w:r>
        <w:t>lause 1</w:t>
      </w:r>
      <w:r w:rsidR="00FC0517">
        <w:t>6</w:t>
      </w:r>
      <w:r>
        <w:t>.</w:t>
      </w:r>
      <w:r w:rsidR="003F211B">
        <w:t>3</w:t>
      </w:r>
      <w:r>
        <w:t xml:space="preserve">(a), the Landlord has obtained the Minister's approval and consent.  </w:t>
      </w:r>
    </w:p>
    <w:p w14:paraId="1C3AD5A4" w14:textId="5AF75071" w:rsidR="00733FCC" w:rsidRDefault="00733FCC" w:rsidP="000210F1">
      <w:pPr>
        <w:pStyle w:val="heading2-leasebody"/>
      </w:pPr>
      <w:bookmarkStart w:id="43" w:name="_Toc52803984"/>
      <w:r>
        <w:t>Mortgage or charge</w:t>
      </w:r>
      <w:bookmarkEnd w:id="43"/>
    </w:p>
    <w:p w14:paraId="1822C5CE" w14:textId="77777777" w:rsidR="00733FCC" w:rsidRDefault="00733FCC" w:rsidP="006A6D92">
      <w:pPr>
        <w:pStyle w:val="normal-leasebody"/>
      </w:pPr>
      <w:r>
        <w:t>The Tenant must not without the prior written consent of the Landlord, which consent will be at the Landlord's absolute discretion, grant any mortgage, charge or financial security over the Lease. The Landlord may give consent subject to any conditions given by the Landlord at its discretion and only after obtaining the Minister's approval and consent.</w:t>
      </w:r>
    </w:p>
    <w:p w14:paraId="090B1F6B" w14:textId="2BB8980E" w:rsidR="00733FCC" w:rsidRDefault="00733FCC" w:rsidP="000210F1">
      <w:pPr>
        <w:pStyle w:val="heading2-leasebody"/>
      </w:pPr>
      <w:bookmarkStart w:id="44" w:name="_Toc52803985"/>
      <w:r>
        <w:t>Acceptance of rent by Landlord</w:t>
      </w:r>
      <w:bookmarkEnd w:id="44"/>
    </w:p>
    <w:p w14:paraId="0AC10C76" w14:textId="77777777" w:rsidR="00733FCC" w:rsidRDefault="00733FCC" w:rsidP="006A6D92">
      <w:pPr>
        <w:pStyle w:val="normal-leasebody"/>
      </w:pPr>
      <w:r>
        <w:t xml:space="preserve">The acceptance by the Landlord of any rent or other payment from any person other than the Tenant does not constitute an acknowledgment by the Landlord that it recognises that person as the authorised assignee or sub-tenant.  </w:t>
      </w:r>
    </w:p>
    <w:p w14:paraId="2B07D460" w14:textId="6B69541B" w:rsidR="00733FCC" w:rsidRDefault="00733FCC" w:rsidP="000210F1">
      <w:pPr>
        <w:pStyle w:val="heading2-leasebody"/>
      </w:pPr>
      <w:bookmarkStart w:id="45" w:name="_Toc52803986"/>
      <w:r>
        <w:t>Section 144 excluded</w:t>
      </w:r>
      <w:bookmarkEnd w:id="45"/>
    </w:p>
    <w:p w14:paraId="666B219E" w14:textId="77777777" w:rsidR="00733FCC" w:rsidRDefault="00733FCC" w:rsidP="006A6D92">
      <w:pPr>
        <w:pStyle w:val="normal-leasebody"/>
      </w:pPr>
      <w:r>
        <w:t xml:space="preserve">Section 144 of the </w:t>
      </w:r>
      <w:r w:rsidRPr="003F211B">
        <w:rPr>
          <w:i/>
          <w:iCs/>
        </w:rPr>
        <w:t>Property Law Act 1958</w:t>
      </w:r>
      <w:r>
        <w:t xml:space="preserve"> does not apply to this Lease.  </w:t>
      </w:r>
    </w:p>
    <w:p w14:paraId="36F593D3" w14:textId="00BC4233" w:rsidR="00733FCC" w:rsidRDefault="00733FCC" w:rsidP="000210F1">
      <w:pPr>
        <w:pStyle w:val="heading1-leasebody"/>
      </w:pPr>
      <w:bookmarkStart w:id="46" w:name="_Toc52803987"/>
      <w:r>
        <w:lastRenderedPageBreak/>
        <w:t>Insurance</w:t>
      </w:r>
      <w:bookmarkEnd w:id="46"/>
    </w:p>
    <w:p w14:paraId="0634CEF0" w14:textId="0307A354" w:rsidR="00733FCC" w:rsidRDefault="00733FCC" w:rsidP="000210F1">
      <w:pPr>
        <w:pStyle w:val="heading2-leasebody"/>
      </w:pPr>
      <w:bookmarkStart w:id="47" w:name="_Toc52803988"/>
      <w:r>
        <w:t>Insurances to be taken out by Tenant</w:t>
      </w:r>
      <w:bookmarkEnd w:id="47"/>
    </w:p>
    <w:p w14:paraId="32F37307" w14:textId="77777777" w:rsidR="00733FCC" w:rsidRDefault="00733FCC" w:rsidP="006A6D92">
      <w:pPr>
        <w:pStyle w:val="heading3-leasebody"/>
      </w:pPr>
      <w:r>
        <w:t>(a)</w:t>
      </w:r>
      <w:r>
        <w:tab/>
        <w:t xml:space="preserve">The Tenant at its Cost must effect and maintain in the name of the Tenant, noting the interests of the Landlord, the insurance policies, on terms that are acceptable to the Landlord, set out in Item 12, and any other insurance the Landlord reasonably requests from time to time.  </w:t>
      </w:r>
    </w:p>
    <w:p w14:paraId="4090A2F8" w14:textId="77777777" w:rsidR="00733FCC" w:rsidRDefault="00733FCC" w:rsidP="006A6D92">
      <w:pPr>
        <w:pStyle w:val="heading3-leasebody"/>
      </w:pPr>
      <w:r>
        <w:t>(b)</w:t>
      </w:r>
      <w:r>
        <w:tab/>
        <w:t xml:space="preserve">All policies must be: </w:t>
      </w:r>
    </w:p>
    <w:p w14:paraId="7513663B" w14:textId="77777777" w:rsidR="00505931" w:rsidRDefault="00505931" w:rsidP="00602455">
      <w:pPr>
        <w:pStyle w:val="LDStandard5"/>
        <w:numPr>
          <w:ilvl w:val="4"/>
          <w:numId w:val="15"/>
        </w:numPr>
      </w:pPr>
      <w:r>
        <w:t>endorsed to:</w:t>
      </w:r>
    </w:p>
    <w:p w14:paraId="0445D72E" w14:textId="77777777" w:rsidR="00505931" w:rsidRDefault="00505931" w:rsidP="00602455">
      <w:pPr>
        <w:pStyle w:val="LDStandard6"/>
        <w:numPr>
          <w:ilvl w:val="5"/>
          <w:numId w:val="11"/>
        </w:numPr>
      </w:pPr>
      <w:r>
        <w:t>give the Landlord full cover as principal under a principal's indemnity for its vicarious liability arising from the Tenant's use and occupation of the Premises under this Lease, that is not contributory with any policy taken out by the Landlord; and</w:t>
      </w:r>
    </w:p>
    <w:p w14:paraId="065CA900" w14:textId="440DD2C6" w:rsidR="00505931" w:rsidRDefault="00505931" w:rsidP="00602455">
      <w:pPr>
        <w:pStyle w:val="LDStandard6"/>
        <w:numPr>
          <w:ilvl w:val="5"/>
          <w:numId w:val="11"/>
        </w:numPr>
      </w:pPr>
      <w:r>
        <w:t>extend the indemnity under the policy to include the Tenant's liability under clauses</w:t>
      </w:r>
      <w:r w:rsidR="62168594">
        <w:t xml:space="preserve"> 1</w:t>
      </w:r>
      <w:r w:rsidR="00FC0517">
        <w:t>8</w:t>
      </w:r>
      <w:r w:rsidR="62168594">
        <w:t xml:space="preserve"> and 2</w:t>
      </w:r>
      <w:r w:rsidR="00FC0517">
        <w:t>6</w:t>
      </w:r>
      <w:r w:rsidR="62168594">
        <w:t>7</w:t>
      </w:r>
      <w:r>
        <w:t>; and</w:t>
      </w:r>
    </w:p>
    <w:p w14:paraId="2BCC1BB3" w14:textId="6674685D" w:rsidR="00505931" w:rsidRPr="000B3787" w:rsidRDefault="00505931" w:rsidP="00602455">
      <w:pPr>
        <w:pStyle w:val="LDStandard5"/>
        <w:numPr>
          <w:ilvl w:val="4"/>
          <w:numId w:val="11"/>
        </w:numPr>
      </w:pPr>
      <w:r>
        <w:t>on terms that any act, omission or breach of duty or Condition by an insured person will not prejudice the rights or interest of any other insured person</w:t>
      </w:r>
      <w:r w:rsidRPr="000B3787">
        <w:t>.</w:t>
      </w:r>
    </w:p>
    <w:p w14:paraId="5E794159" w14:textId="06B6516A" w:rsidR="00733FCC" w:rsidRDefault="00733FCC" w:rsidP="000210F1">
      <w:pPr>
        <w:pStyle w:val="heading2-leasebody"/>
      </w:pPr>
      <w:bookmarkStart w:id="48" w:name="_Toc52803989"/>
      <w:r>
        <w:t>Tenant’s insurance obligations</w:t>
      </w:r>
      <w:bookmarkEnd w:id="48"/>
    </w:p>
    <w:p w14:paraId="6CCCCE84" w14:textId="77777777" w:rsidR="00733FCC" w:rsidRDefault="00733FCC" w:rsidP="00C8503F">
      <w:pPr>
        <w:pStyle w:val="heading3-leasebody"/>
      </w:pPr>
      <w:r>
        <w:t>The Tenant must:</w:t>
      </w:r>
    </w:p>
    <w:p w14:paraId="081BA055" w14:textId="615BE053" w:rsidR="00733FCC" w:rsidRDefault="00733FCC" w:rsidP="00C8503F">
      <w:pPr>
        <w:pStyle w:val="heading3-leasebody"/>
      </w:pPr>
      <w:r>
        <w:t>(a)</w:t>
      </w:r>
      <w:r>
        <w:tab/>
        <w:t xml:space="preserve">ensure that the policies of insurance effected by the Tenant under this </w:t>
      </w:r>
      <w:r w:rsidR="00B857CE">
        <w:t>C</w:t>
      </w:r>
      <w:r>
        <w:t>lause 1</w:t>
      </w:r>
      <w:r w:rsidR="00FC0517">
        <w:t>7</w:t>
      </w:r>
      <w:r>
        <w:t>:</w:t>
      </w:r>
    </w:p>
    <w:p w14:paraId="26E29274" w14:textId="77777777" w:rsidR="00733FCC" w:rsidRDefault="00733FCC" w:rsidP="00C8503F">
      <w:pPr>
        <w:pStyle w:val="heading4-leasebody"/>
      </w:pPr>
      <w:r>
        <w:t>(i)</w:t>
      </w:r>
      <w:r>
        <w:tab/>
        <w:t xml:space="preserve">are taken out with an insurance office or company authorised by the Australian Prudential Regulation Authority to conduct new or renewal insurance business in Australia or otherwise as reasonably approved by the Landlord; </w:t>
      </w:r>
    </w:p>
    <w:p w14:paraId="5D19411C" w14:textId="77777777" w:rsidR="00733FCC" w:rsidRDefault="00733FCC" w:rsidP="00C8503F">
      <w:pPr>
        <w:pStyle w:val="heading4-leasebody"/>
      </w:pPr>
      <w:r>
        <w:t>(ii)</w:t>
      </w:r>
      <w:r>
        <w:tab/>
        <w:t>are for such amounts, cover such risks and contain such conditions as are reasonably acceptable to or reasonably required by the Landlord and the Landlord's insurer(s); and</w:t>
      </w:r>
    </w:p>
    <w:p w14:paraId="2CE3A843" w14:textId="77777777" w:rsidR="00733FCC" w:rsidRDefault="00733FCC" w:rsidP="00C8503F">
      <w:pPr>
        <w:pStyle w:val="heading4-leasebody"/>
      </w:pPr>
      <w:r>
        <w:t>(iii)</w:t>
      </w:r>
      <w:r>
        <w:tab/>
        <w:t>have no exclusions, endorsements or alterations other than required by this Lease unless first approved in writing by the Landlord;</w:t>
      </w:r>
    </w:p>
    <w:p w14:paraId="34BAEB0E" w14:textId="1CB9CDA9" w:rsidR="00733FCC" w:rsidRDefault="00733FCC" w:rsidP="00C8503F">
      <w:pPr>
        <w:pStyle w:val="heading3-leasebody"/>
      </w:pPr>
      <w:r>
        <w:t>(b)</w:t>
      </w:r>
      <w:r>
        <w:tab/>
        <w:t xml:space="preserve">when required by the Landlord, produce to the Landlord the policies of insurance required under </w:t>
      </w:r>
      <w:r w:rsidR="00C80466">
        <w:t>C</w:t>
      </w:r>
      <w:r>
        <w:t>lause 1</w:t>
      </w:r>
      <w:r w:rsidR="00FC0517">
        <w:t>7</w:t>
      </w:r>
      <w:r>
        <w:t xml:space="preserve">.1, </w:t>
      </w:r>
      <w:r w:rsidR="0089581D">
        <w:t>the</w:t>
      </w:r>
      <w:r>
        <w:t xml:space="preserve"> certificates of currency; and</w:t>
      </w:r>
    </w:p>
    <w:p w14:paraId="01D85454" w14:textId="77777777" w:rsidR="00733FCC" w:rsidRDefault="00733FCC" w:rsidP="00C8503F">
      <w:pPr>
        <w:pStyle w:val="heading3-leasebody"/>
      </w:pPr>
      <w:r>
        <w:t>(c)</w:t>
      </w:r>
      <w:r>
        <w:tab/>
        <w:t xml:space="preserve">pay all premiums and other money payable in respect of the insurance policies when they become due and payable.  </w:t>
      </w:r>
    </w:p>
    <w:p w14:paraId="6327BEA1" w14:textId="0C5BC959" w:rsidR="00733FCC" w:rsidRDefault="00733FCC" w:rsidP="000210F1">
      <w:pPr>
        <w:pStyle w:val="heading2-leasebody"/>
      </w:pPr>
      <w:bookmarkStart w:id="49" w:name="_Toc52803990"/>
      <w:r>
        <w:t>Effect on Landlord's insurances</w:t>
      </w:r>
      <w:bookmarkEnd w:id="49"/>
    </w:p>
    <w:p w14:paraId="06C91577" w14:textId="70C38524" w:rsidR="00733FCC" w:rsidRDefault="004613B5" w:rsidP="004613B5">
      <w:pPr>
        <w:pStyle w:val="LDIndent1"/>
      </w:pPr>
      <w:r>
        <w:lastRenderedPageBreak/>
        <w:t>The Tenant must not without the prior consent in writing of the Landlord do anything or fail to do anything or allow anything to be done or not done to or on the Premises which will or may:</w:t>
      </w:r>
    </w:p>
    <w:p w14:paraId="6B491AB8" w14:textId="77777777" w:rsidR="00733FCC" w:rsidRDefault="00733FCC" w:rsidP="00C8503F">
      <w:pPr>
        <w:pStyle w:val="heading3-leasebody"/>
      </w:pPr>
      <w:r>
        <w:t>(a)</w:t>
      </w:r>
      <w:r>
        <w:tab/>
        <w:t>increase the premium for any insurance related to the Land, the Premises, or the Tenant's Improvements (as applicable);</w:t>
      </w:r>
    </w:p>
    <w:p w14:paraId="6E92F04A" w14:textId="5FA18D10" w:rsidR="00733FCC" w:rsidRDefault="00733FCC" w:rsidP="00C8503F">
      <w:pPr>
        <w:pStyle w:val="heading3-leasebody"/>
      </w:pPr>
      <w:r>
        <w:t>(b)</w:t>
      </w:r>
      <w:r>
        <w:tab/>
        <w:t>vitiate or render void or voidable any insurance related to the Land, the Premises or the Tenant's Improvements; or</w:t>
      </w:r>
    </w:p>
    <w:p w14:paraId="16193302" w14:textId="77777777" w:rsidR="00733FCC" w:rsidRDefault="00733FCC" w:rsidP="00C8503F">
      <w:pPr>
        <w:pStyle w:val="heading3-leasebody"/>
      </w:pPr>
      <w:r>
        <w:t>(c)</w:t>
      </w:r>
      <w:r>
        <w:tab/>
        <w:t xml:space="preserve">conflict with any Law or any Requirement or with any requirements of the Landlord's insurer(s) relating to fire, fire safety or fire prevention or with any insurance policy related to the Land, the Premises or the Tenant's Improvements.  </w:t>
      </w:r>
    </w:p>
    <w:p w14:paraId="5FC68B66" w14:textId="7B650AA3" w:rsidR="00733FCC" w:rsidRDefault="00733FCC" w:rsidP="000210F1">
      <w:pPr>
        <w:pStyle w:val="heading2-leasebody"/>
      </w:pPr>
      <w:bookmarkStart w:id="50" w:name="_Toc52803991"/>
      <w:r>
        <w:t>Extra Costs of insurance</w:t>
      </w:r>
      <w:bookmarkEnd w:id="50"/>
    </w:p>
    <w:p w14:paraId="5EDEA052" w14:textId="77777777" w:rsidR="00733FCC" w:rsidRDefault="00733FCC" w:rsidP="00C8503F">
      <w:pPr>
        <w:pStyle w:val="normal-leasebody"/>
      </w:pPr>
      <w:r>
        <w:t xml:space="preserve">The Tenant must pay to the Landlord on demand all extra reasonable Costs of insurance in respect of any other matters or related to the Premises or the Tenant's Improvements because of the extra risk caused or contributed to by the Tenant's use or occupation of the Premises.  </w:t>
      </w:r>
    </w:p>
    <w:p w14:paraId="1DB94295" w14:textId="0D3C911F" w:rsidR="00733FCC" w:rsidRDefault="00733FCC" w:rsidP="000210F1">
      <w:pPr>
        <w:pStyle w:val="heading1-leasebody"/>
      </w:pPr>
      <w:bookmarkStart w:id="51" w:name="_Toc52803992"/>
      <w:r>
        <w:t>Release and indemnities</w:t>
      </w:r>
      <w:bookmarkEnd w:id="51"/>
      <w:r>
        <w:t xml:space="preserve"> </w:t>
      </w:r>
    </w:p>
    <w:p w14:paraId="673C0AF8" w14:textId="77777777" w:rsidR="00733FCC" w:rsidRDefault="00733FCC" w:rsidP="00C8503F">
      <w:pPr>
        <w:pStyle w:val="normal-leasebody"/>
      </w:pPr>
      <w:r>
        <w:t>Except to the extent of any negligence by the Landlord or the Landlord's Associates and to the extent permitted by Law and in equity the Tenant:</w:t>
      </w:r>
    </w:p>
    <w:p w14:paraId="057DB8D2" w14:textId="77777777" w:rsidR="00733FCC" w:rsidRDefault="00733FCC" w:rsidP="00C8503F">
      <w:pPr>
        <w:pStyle w:val="heading3-leasebody"/>
      </w:pPr>
      <w:r>
        <w:t>(a)</w:t>
      </w:r>
      <w:r>
        <w:tab/>
        <w:t>acknowledges that:</w:t>
      </w:r>
    </w:p>
    <w:p w14:paraId="4327F2E8" w14:textId="77777777" w:rsidR="00733FCC" w:rsidRDefault="00733FCC" w:rsidP="00C8503F">
      <w:pPr>
        <w:pStyle w:val="heading4-leasebody"/>
      </w:pPr>
      <w:r>
        <w:t>(i)</w:t>
      </w:r>
      <w:r>
        <w:tab/>
        <w:t>the Tenant occupies the Premises at its own risk;</w:t>
      </w:r>
    </w:p>
    <w:p w14:paraId="6E9E84F9" w14:textId="77777777" w:rsidR="00733FCC" w:rsidRDefault="00733FCC" w:rsidP="00C8503F">
      <w:pPr>
        <w:pStyle w:val="heading4-leasebody"/>
      </w:pPr>
      <w:r>
        <w:t>(ii)</w:t>
      </w:r>
      <w:r>
        <w:tab/>
        <w:t>all property located in, on or under the Premises is at the sole risk of the Tenant; and</w:t>
      </w:r>
    </w:p>
    <w:p w14:paraId="5260245D" w14:textId="77777777" w:rsidR="00733FCC" w:rsidRDefault="00733FCC" w:rsidP="00C8503F">
      <w:pPr>
        <w:pStyle w:val="heading4-leasebody"/>
      </w:pPr>
      <w:r>
        <w:t>(iii)</w:t>
      </w:r>
      <w:r>
        <w:tab/>
        <w:t>the Landlord and each of the Landlord's Associates is not liable for any Claim that the Tenant or the Tenant's Associates or any person claiming by, through or under the Tenant may incur or make for any damage, or loss to any property or death, injury or illness to any person regardless of the manner of its occurrence;</w:t>
      </w:r>
    </w:p>
    <w:p w14:paraId="4D5FF0CE" w14:textId="77777777" w:rsidR="00733FCC" w:rsidRDefault="00733FCC" w:rsidP="00C8503F">
      <w:pPr>
        <w:pStyle w:val="heading3-leasebody"/>
      </w:pPr>
      <w:r>
        <w:t>(b)</w:t>
      </w:r>
      <w:r>
        <w:tab/>
        <w:t>releases the Landlord and each of the Landlord's Associates, from all Claims of every kind and from all liability resulting from any accident or damage to property or death of or injury or illness to any person of whatsoever nature or kind from any cause including, without limitation:</w:t>
      </w:r>
    </w:p>
    <w:p w14:paraId="74A5F3B0" w14:textId="7C8AE927" w:rsidR="00733FCC" w:rsidRDefault="00733FCC" w:rsidP="00C8503F">
      <w:pPr>
        <w:pStyle w:val="heading4-leasebody"/>
      </w:pPr>
      <w:r>
        <w:t>(i)</w:t>
      </w:r>
      <w:r>
        <w:tab/>
        <w:t>the carrying out of the Permitted Use;</w:t>
      </w:r>
    </w:p>
    <w:p w14:paraId="1D829383" w14:textId="77777777" w:rsidR="00733FCC" w:rsidRDefault="00733FCC" w:rsidP="00C8503F">
      <w:pPr>
        <w:pStyle w:val="heading4-leasebody"/>
      </w:pPr>
      <w:r>
        <w:t>(ii)</w:t>
      </w:r>
      <w:r>
        <w:tab/>
        <w:t xml:space="preserve">entering on the Premises; </w:t>
      </w:r>
    </w:p>
    <w:p w14:paraId="3561C3B6" w14:textId="77777777" w:rsidR="00733FCC" w:rsidRDefault="00733FCC" w:rsidP="00C8503F">
      <w:pPr>
        <w:pStyle w:val="heading4-leasebody"/>
      </w:pPr>
      <w:r>
        <w:t>(iii)</w:t>
      </w:r>
      <w:r>
        <w:tab/>
        <w:t>any breach or non-observance of this Lease; and</w:t>
      </w:r>
    </w:p>
    <w:p w14:paraId="029DDCA9" w14:textId="77777777" w:rsidR="00733FCC" w:rsidRDefault="00733FCC" w:rsidP="00C8503F">
      <w:pPr>
        <w:pStyle w:val="heading4-leasebody"/>
      </w:pPr>
      <w:r>
        <w:t>(iv)</w:t>
      </w:r>
      <w:r>
        <w:tab/>
        <w:t xml:space="preserve">damage to the Premises arising as a result of climate change;  </w:t>
      </w:r>
    </w:p>
    <w:p w14:paraId="7D26F411" w14:textId="77777777" w:rsidR="00733FCC" w:rsidRDefault="00733FCC" w:rsidP="00C8503F">
      <w:pPr>
        <w:pStyle w:val="heading3-leasebody"/>
      </w:pPr>
      <w:r>
        <w:t>(c)</w:t>
      </w:r>
      <w:r>
        <w:tab/>
        <w:t xml:space="preserve">indemnifies and keeps indemnified the Landlord and each of the Landlord's Associates against all Claims (including without limitation Claims relating to damage to the Premises, damage to or loss of any property on or from the </w:t>
      </w:r>
      <w:r>
        <w:lastRenderedPageBreak/>
        <w:t>Premises or the death, injury or illness of any person on the Premises) for which the Landlord and each of the Landlord's Associates will or may be or become liable, whether during or after the Term, in respect of or arising from any cause whatsoever including:</w:t>
      </w:r>
    </w:p>
    <w:p w14:paraId="5A6E249E" w14:textId="33176FB9" w:rsidR="00733FCC" w:rsidRDefault="00733FCC" w:rsidP="00C8503F">
      <w:pPr>
        <w:pStyle w:val="heading4-leasebody"/>
      </w:pPr>
      <w:r>
        <w:t>(i)</w:t>
      </w:r>
      <w:r>
        <w:tab/>
        <w:t>the carrying out of the Permitted Use;</w:t>
      </w:r>
    </w:p>
    <w:p w14:paraId="4E7F964B" w14:textId="77777777" w:rsidR="00733FCC" w:rsidRDefault="00733FCC" w:rsidP="00C8503F">
      <w:pPr>
        <w:pStyle w:val="heading4-leasebody"/>
      </w:pPr>
      <w:r>
        <w:t>(ii)</w:t>
      </w:r>
      <w:r>
        <w:tab/>
        <w:t>entering on the Premises; and</w:t>
      </w:r>
    </w:p>
    <w:p w14:paraId="0FB58D5F" w14:textId="77777777" w:rsidR="00733FCC" w:rsidRDefault="00733FCC" w:rsidP="00C8503F">
      <w:pPr>
        <w:pStyle w:val="heading4-leasebody"/>
      </w:pPr>
      <w:r>
        <w:t>(iii)</w:t>
      </w:r>
      <w:r>
        <w:tab/>
        <w:t>any breach or non-observance of this Lease,</w:t>
      </w:r>
    </w:p>
    <w:p w14:paraId="42FD2BFC" w14:textId="77777777" w:rsidR="00733FCC" w:rsidRDefault="00733FCC" w:rsidP="00C8503F">
      <w:pPr>
        <w:pStyle w:val="heading3-leasebody"/>
      </w:pPr>
      <w:r>
        <w:t>whereby this indemnity does not limit any other indemnity in this Lease; and</w:t>
      </w:r>
    </w:p>
    <w:p w14:paraId="058D3E6A" w14:textId="77777777" w:rsidR="00733FCC" w:rsidRDefault="00733FCC" w:rsidP="00C8503F">
      <w:pPr>
        <w:pStyle w:val="heading3-leasebody"/>
      </w:pPr>
      <w:r>
        <w:t>(d)</w:t>
      </w:r>
      <w:r>
        <w:tab/>
        <w:t>for the avoidance of any doubt, acknowledges that any release or indemnity given by the Tenant under this Lease extends to any loss, liability, damage or expense, including without limitation:</w:t>
      </w:r>
    </w:p>
    <w:p w14:paraId="16A01026" w14:textId="77777777" w:rsidR="00733FCC" w:rsidRDefault="00733FCC" w:rsidP="00C8503F">
      <w:pPr>
        <w:pStyle w:val="heading4-leasebody"/>
      </w:pPr>
      <w:r>
        <w:t>(i)</w:t>
      </w:r>
      <w:r>
        <w:tab/>
        <w:t>loss of profit;</w:t>
      </w:r>
    </w:p>
    <w:p w14:paraId="159838A8" w14:textId="77777777" w:rsidR="00733FCC" w:rsidRDefault="00733FCC" w:rsidP="00C8503F">
      <w:pPr>
        <w:pStyle w:val="heading4-leasebody"/>
      </w:pPr>
      <w:r>
        <w:t>(ii)</w:t>
      </w:r>
      <w:r>
        <w:tab/>
        <w:t>liability to third parties;</w:t>
      </w:r>
    </w:p>
    <w:p w14:paraId="0BC23703" w14:textId="77777777" w:rsidR="00733FCC" w:rsidRDefault="00733FCC" w:rsidP="00C8503F">
      <w:pPr>
        <w:pStyle w:val="heading4-leasebody"/>
      </w:pPr>
      <w:r>
        <w:t>(iii)</w:t>
      </w:r>
      <w:r>
        <w:tab/>
        <w:t>legal Costs (on a party-party basis) in respect of enforcing the release or indemnity or defending any claim brought by any party, including a third party, in respect of a matter which is the subject of the release or indemnity; and</w:t>
      </w:r>
    </w:p>
    <w:p w14:paraId="34C5277C" w14:textId="77777777" w:rsidR="00733FCC" w:rsidRDefault="00733FCC" w:rsidP="00C8503F">
      <w:pPr>
        <w:pStyle w:val="heading4-leasebody"/>
      </w:pPr>
      <w:r>
        <w:t>(iv)</w:t>
      </w:r>
      <w:r>
        <w:tab/>
        <w:t>loss, liability, damage or expense arising from or in any way connected with an act, default or omission or other event in respect of which the release or indemnity is given.</w:t>
      </w:r>
    </w:p>
    <w:p w14:paraId="0A889F22" w14:textId="64F42B38" w:rsidR="00733FCC" w:rsidRDefault="00733FCC" w:rsidP="000210F1">
      <w:pPr>
        <w:pStyle w:val="heading1-leasebody"/>
      </w:pPr>
      <w:bookmarkStart w:id="52" w:name="_Toc52803993"/>
      <w:r>
        <w:t>Landlord's covenant, decisions and actions</w:t>
      </w:r>
      <w:bookmarkEnd w:id="52"/>
      <w:r>
        <w:t xml:space="preserve"> </w:t>
      </w:r>
    </w:p>
    <w:p w14:paraId="364DA216" w14:textId="122615D6" w:rsidR="00733FCC" w:rsidRDefault="00733FCC" w:rsidP="000210F1">
      <w:pPr>
        <w:pStyle w:val="heading2-leasebody"/>
      </w:pPr>
      <w:bookmarkStart w:id="53" w:name="_Toc52803994"/>
      <w:r>
        <w:t>Landlord covenant</w:t>
      </w:r>
      <w:bookmarkEnd w:id="53"/>
    </w:p>
    <w:p w14:paraId="76156B9B" w14:textId="47562582" w:rsidR="00733FCC" w:rsidRDefault="00733FCC" w:rsidP="0087681A">
      <w:pPr>
        <w:pStyle w:val="normal-leasebody"/>
      </w:pPr>
      <w:r>
        <w:t>If the Tenant pays the Rent and observes and performs in a reasonable time its obligations under this Lease, the Tenant may occupy and enjoy the Premises during the Term without any interruption by the Landlord or by any person claiming through the Landlord except as provided in this Lease.  The Landlord must at all times</w:t>
      </w:r>
      <w:r>
        <w:tab/>
        <w:t>exercise due care, skill and judgement</w:t>
      </w:r>
      <w:r w:rsidR="0087681A">
        <w:t xml:space="preserve"> and </w:t>
      </w:r>
      <w:r>
        <w:t>act with the utmost good faith</w:t>
      </w:r>
      <w:r w:rsidR="0087681A">
        <w:t>.</w:t>
      </w:r>
    </w:p>
    <w:p w14:paraId="2ECE0A3A" w14:textId="7A4BADBB" w:rsidR="00733FCC" w:rsidRDefault="00733FCC" w:rsidP="000210F1">
      <w:pPr>
        <w:pStyle w:val="heading2-leasebody"/>
      </w:pPr>
      <w:bookmarkStart w:id="54" w:name="_Toc52803995"/>
      <w:r>
        <w:t>Landlord decisions and actions</w:t>
      </w:r>
      <w:bookmarkEnd w:id="54"/>
    </w:p>
    <w:p w14:paraId="316B22B8" w14:textId="77777777" w:rsidR="00733FCC" w:rsidRDefault="00733FCC" w:rsidP="00C8503F">
      <w:pPr>
        <w:pStyle w:val="normal-leasebody"/>
      </w:pPr>
      <w:r>
        <w:t xml:space="preserve">The Tenant acknowledges and accepts that the Landlord's decisions and actions under this Lease and/or any Law may be informed by their assessment of the potential impact of the decision or act on climate change and/or the State's greenhouse gas emissions in accordance with s 17 of the </w:t>
      </w:r>
      <w:r w:rsidRPr="005D350B">
        <w:rPr>
          <w:i/>
          <w:iCs/>
        </w:rPr>
        <w:t>Climate Change Act 2017</w:t>
      </w:r>
      <w:r>
        <w:t xml:space="preserve">. </w:t>
      </w:r>
    </w:p>
    <w:p w14:paraId="761FC9E7" w14:textId="149BCDA1" w:rsidR="00733FCC" w:rsidRDefault="00733FCC" w:rsidP="000210F1">
      <w:pPr>
        <w:pStyle w:val="heading1-leasebody"/>
      </w:pPr>
      <w:bookmarkStart w:id="55" w:name="_Toc52803996"/>
      <w:r>
        <w:t>Damage and destruction</w:t>
      </w:r>
      <w:bookmarkEnd w:id="55"/>
      <w:r>
        <w:t xml:space="preserve"> </w:t>
      </w:r>
    </w:p>
    <w:p w14:paraId="3C9193B0" w14:textId="77777777" w:rsidR="00733FCC" w:rsidRDefault="00733FCC" w:rsidP="00C8503F">
      <w:pPr>
        <w:pStyle w:val="heading3-leasebody"/>
      </w:pPr>
      <w:r>
        <w:t>(a)</w:t>
      </w:r>
      <w:r>
        <w:tab/>
        <w:t>Unless the Retail Act applies, if the Premises or any part of the Premises are damaged or destroyed, or there is interruption to the access of the Premises so as to render the Premises or any part of the Premises wholly or substantially unfit for the Permitted Use and otherwise unfit for the occupation or use of the Tenant or inaccessible by any usual means of access, the Landlord, in its absolute discretion, may:</w:t>
      </w:r>
    </w:p>
    <w:p w14:paraId="37DB88A7" w14:textId="77777777" w:rsidR="00733FCC" w:rsidRDefault="00733FCC" w:rsidP="00C8503F">
      <w:pPr>
        <w:pStyle w:val="heading4-leasebody"/>
      </w:pPr>
      <w:r>
        <w:lastRenderedPageBreak/>
        <w:t>(i)</w:t>
      </w:r>
      <w:r>
        <w:tab/>
        <w:t>offer the Tenant an equally convenient means of alternative access;</w:t>
      </w:r>
    </w:p>
    <w:p w14:paraId="7C162D9B" w14:textId="1F138963" w:rsidR="00733FCC" w:rsidRDefault="00733FCC" w:rsidP="00C8503F">
      <w:pPr>
        <w:pStyle w:val="heading4-leasebody"/>
      </w:pPr>
      <w:r>
        <w:t>(ii)</w:t>
      </w:r>
      <w:r>
        <w:tab/>
        <w:t xml:space="preserve">repair, at the Tenant's Cost, the damage or destruction to the Premises, unless the Tenant is required to repair all, or any part, of the Premises under </w:t>
      </w:r>
      <w:r w:rsidR="006227D2">
        <w:t>C</w:t>
      </w:r>
      <w:r>
        <w:t>lause 2</w:t>
      </w:r>
      <w:r w:rsidR="00CB28CA">
        <w:t>0</w:t>
      </w:r>
      <w:r>
        <w:t>(a)(iii);</w:t>
      </w:r>
    </w:p>
    <w:p w14:paraId="79E08353" w14:textId="77777777" w:rsidR="00733FCC" w:rsidRDefault="00733FCC" w:rsidP="00C8503F">
      <w:pPr>
        <w:pStyle w:val="heading4-leasebody"/>
      </w:pPr>
      <w:r>
        <w:t>(iii)</w:t>
      </w:r>
      <w:r>
        <w:tab/>
        <w:t>direct the Tenant to repair, at its Cost, the damage or destruction to the Premises or any part of the Premises;</w:t>
      </w:r>
    </w:p>
    <w:p w14:paraId="351AF646" w14:textId="77777777" w:rsidR="00733FCC" w:rsidRDefault="00733FCC" w:rsidP="00C8503F">
      <w:pPr>
        <w:pStyle w:val="heading4-leasebody"/>
      </w:pPr>
      <w:r>
        <w:t>(iv)</w:t>
      </w:r>
      <w:r>
        <w:tab/>
        <w:t>direct the Tenant to remove any remaining Tenant's Improvements and reinstate the surface of the Premises to its condition as at the Commencement Date; or</w:t>
      </w:r>
    </w:p>
    <w:p w14:paraId="66669D4A" w14:textId="77777777" w:rsidR="00733FCC" w:rsidRDefault="00733FCC" w:rsidP="00C8503F">
      <w:pPr>
        <w:pStyle w:val="heading4-leasebody"/>
      </w:pPr>
      <w:r>
        <w:t>(v)</w:t>
      </w:r>
      <w:r>
        <w:tab/>
        <w:t xml:space="preserve">terminate this Lease by Notice to the Tenant.  </w:t>
      </w:r>
    </w:p>
    <w:p w14:paraId="09AD1320" w14:textId="4B8A6F42" w:rsidR="00733FCC" w:rsidRDefault="00733FCC" w:rsidP="00C8503F">
      <w:pPr>
        <w:pStyle w:val="heading3-leasebody"/>
      </w:pPr>
      <w:r>
        <w:t>(b)</w:t>
      </w:r>
      <w:r>
        <w:tab/>
        <w:t xml:space="preserve">If the Landlord elects to repair the Premises under </w:t>
      </w:r>
      <w:r w:rsidR="00FE3CCF">
        <w:t>C</w:t>
      </w:r>
      <w:r>
        <w:t>lause 2</w:t>
      </w:r>
      <w:r w:rsidR="00CB28CA">
        <w:t>0</w:t>
      </w:r>
      <w:r>
        <w:t>(a)(ii):</w:t>
      </w:r>
    </w:p>
    <w:p w14:paraId="4FC37409" w14:textId="77777777" w:rsidR="00733FCC" w:rsidRDefault="00733FCC" w:rsidP="00C8503F">
      <w:pPr>
        <w:pStyle w:val="heading4-leasebody"/>
      </w:pPr>
      <w:r>
        <w:t>(i)</w:t>
      </w:r>
      <w:r>
        <w:tab/>
        <w:t>the Landlord must commence such repairs as soon as practicable following such damage, destruction, interruption or inaccessibility, and complete the repairs within 12 months of commencing such repairs; and</w:t>
      </w:r>
    </w:p>
    <w:p w14:paraId="18476D11" w14:textId="77777777" w:rsidR="00733FCC" w:rsidRDefault="00733FCC" w:rsidP="00C8503F">
      <w:pPr>
        <w:pStyle w:val="heading4-leasebody"/>
      </w:pPr>
      <w:r>
        <w:t>(ii)</w:t>
      </w:r>
      <w:r>
        <w:tab/>
        <w:t xml:space="preserve">a reasonable proportion of the Rent will abate from the date of such damage, destruction, interruption or inaccessibility until such repairs are completed.  </w:t>
      </w:r>
    </w:p>
    <w:p w14:paraId="072FD8F4" w14:textId="18DB1E15" w:rsidR="00733FCC" w:rsidRDefault="00733FCC" w:rsidP="00C8503F">
      <w:pPr>
        <w:pStyle w:val="heading3-leasebody"/>
      </w:pPr>
      <w:r>
        <w:t>(c)</w:t>
      </w:r>
      <w:r>
        <w:tab/>
        <w:t xml:space="preserve">If the Landlord directs the Tenant to repair the Premises or any part of the Premises under </w:t>
      </w:r>
      <w:r w:rsidR="00A448F8">
        <w:t>C</w:t>
      </w:r>
      <w:r>
        <w:t>lause 2</w:t>
      </w:r>
      <w:r w:rsidR="00CB28CA">
        <w:t>0</w:t>
      </w:r>
      <w:r>
        <w:t>(a):</w:t>
      </w:r>
    </w:p>
    <w:p w14:paraId="51A2CFD2" w14:textId="095B2D5E" w:rsidR="00733FCC" w:rsidRDefault="00733FCC" w:rsidP="00C8503F">
      <w:pPr>
        <w:pStyle w:val="heading4-leasebody"/>
      </w:pPr>
      <w:r>
        <w:t>(i)</w:t>
      </w:r>
      <w:r>
        <w:tab/>
        <w:t xml:space="preserve">the Tenant must commence such repairs within a reasonable timeframe as directed by the Landlord of such damage, destruction, interruption or inaccessibility, and complete the repairs within 12 months of commencing such repairs; and </w:t>
      </w:r>
    </w:p>
    <w:p w14:paraId="6E0B9A8E" w14:textId="09E82B2B" w:rsidR="00733FCC" w:rsidRDefault="00733FCC" w:rsidP="00C8503F">
      <w:pPr>
        <w:pStyle w:val="heading4-leasebody"/>
      </w:pPr>
      <w:r>
        <w:t>(ii)</w:t>
      </w:r>
      <w:r>
        <w:tab/>
        <w:t xml:space="preserve">a reasonable proportion of the Rent will abate from the date of such damage, destruction, interruption or inaccessibility until such repairs are completed.  </w:t>
      </w:r>
    </w:p>
    <w:p w14:paraId="4E352FAC" w14:textId="291DBCB5" w:rsidR="00733FCC" w:rsidRDefault="00733FCC" w:rsidP="00C8503F">
      <w:pPr>
        <w:pStyle w:val="heading3-leasebody"/>
      </w:pPr>
      <w:r>
        <w:t>(d)</w:t>
      </w:r>
      <w:r>
        <w:tab/>
        <w:t xml:space="preserve">Subject to </w:t>
      </w:r>
      <w:r w:rsidR="00DE088E">
        <w:t>C</w:t>
      </w:r>
      <w:r>
        <w:t>lause 2</w:t>
      </w:r>
      <w:r w:rsidR="005A7460">
        <w:t>0</w:t>
      </w:r>
      <w:r>
        <w:t>(b), if the Landlord:</w:t>
      </w:r>
    </w:p>
    <w:p w14:paraId="6972BD83" w14:textId="74DD449E" w:rsidR="00733FCC" w:rsidRDefault="00733FCC" w:rsidP="00C8503F">
      <w:pPr>
        <w:pStyle w:val="heading4-leasebody"/>
      </w:pPr>
      <w:r>
        <w:t>(i)</w:t>
      </w:r>
      <w:r>
        <w:tab/>
        <w:t xml:space="preserve">fails to meet the timelines in </w:t>
      </w:r>
      <w:r w:rsidR="00AE1CD3">
        <w:t>C</w:t>
      </w:r>
      <w:r>
        <w:t>lause 2</w:t>
      </w:r>
      <w:r w:rsidR="005A7460">
        <w:t>0</w:t>
      </w:r>
      <w:r>
        <w:t xml:space="preserve">(b); or </w:t>
      </w:r>
    </w:p>
    <w:p w14:paraId="71DD373C" w14:textId="3EC608B7" w:rsidR="00733FCC" w:rsidRDefault="00733FCC" w:rsidP="00C8503F">
      <w:pPr>
        <w:pStyle w:val="heading4-leasebody"/>
      </w:pPr>
      <w:r>
        <w:t>(ii)</w:t>
      </w:r>
      <w:r>
        <w:tab/>
        <w:t xml:space="preserve">fails to construct an alternative means of access under </w:t>
      </w:r>
      <w:r w:rsidR="002D52C9">
        <w:t>C</w:t>
      </w:r>
      <w:r>
        <w:t>lause 2</w:t>
      </w:r>
      <w:r w:rsidR="005A7460">
        <w:t>0</w:t>
      </w:r>
      <w:r>
        <w:t xml:space="preserve">(a)(i) or terminate this Lease under </w:t>
      </w:r>
      <w:r w:rsidR="002D52C9">
        <w:t>C</w:t>
      </w:r>
      <w:r>
        <w:t>lause 2</w:t>
      </w:r>
      <w:r w:rsidR="005A7460">
        <w:t>0</w:t>
      </w:r>
      <w:r>
        <w:t xml:space="preserve">(a)(v) as soon as reasonably practicable after such damage, destruction, interruption or inaccessibility first occurs, </w:t>
      </w:r>
    </w:p>
    <w:p w14:paraId="4E9CE12C" w14:textId="77777777" w:rsidR="00733FCC" w:rsidRDefault="00733FCC" w:rsidP="00C8503F">
      <w:pPr>
        <w:pStyle w:val="heading3-leasebody"/>
      </w:pPr>
      <w:r>
        <w:t xml:space="preserve">the Tenant may immediately terminate this Lease by Notice to the Landlord.  </w:t>
      </w:r>
    </w:p>
    <w:p w14:paraId="73772FDF" w14:textId="4E4924CE" w:rsidR="00733FCC" w:rsidRDefault="00733FCC" w:rsidP="00C8503F">
      <w:pPr>
        <w:pStyle w:val="heading3-leasebody"/>
      </w:pPr>
      <w:r>
        <w:t>(e)</w:t>
      </w:r>
      <w:r>
        <w:tab/>
        <w:t xml:space="preserve">The Tenant cannot exercise its right to terminate under </w:t>
      </w:r>
      <w:r w:rsidR="00B857CE">
        <w:t>C</w:t>
      </w:r>
      <w:r>
        <w:t>lause 2</w:t>
      </w:r>
      <w:r w:rsidR="005A7460">
        <w:t>0</w:t>
      </w:r>
      <w:r>
        <w:t xml:space="preserve">(c)(ii) where the Tenant has caused or materially contributed to the event giving rise to the right of termination.  </w:t>
      </w:r>
    </w:p>
    <w:p w14:paraId="3E746484" w14:textId="6715C1E2" w:rsidR="00733FCC" w:rsidRDefault="00733FCC" w:rsidP="00C8503F">
      <w:pPr>
        <w:pStyle w:val="heading3-leasebody"/>
      </w:pPr>
      <w:r>
        <w:lastRenderedPageBreak/>
        <w:t>(f)</w:t>
      </w:r>
      <w:r>
        <w:tab/>
        <w:t xml:space="preserve">If the Tenant fails to meet the timelines in </w:t>
      </w:r>
      <w:r w:rsidR="00B56A6D">
        <w:t>C</w:t>
      </w:r>
      <w:r>
        <w:t>lause 2</w:t>
      </w:r>
      <w:r w:rsidR="000A1950">
        <w:t>0</w:t>
      </w:r>
      <w:r>
        <w:t>(c)(i), then the Landlord, in its absolute discretion, may:</w:t>
      </w:r>
    </w:p>
    <w:p w14:paraId="1240E204" w14:textId="48BBED24" w:rsidR="00733FCC" w:rsidRDefault="00733FCC" w:rsidP="00A330B7">
      <w:pPr>
        <w:pStyle w:val="heading3-leasebody"/>
        <w:ind w:left="2552"/>
      </w:pPr>
      <w:r>
        <w:t>(i)</w:t>
      </w:r>
      <w:r>
        <w:tab/>
        <w:t xml:space="preserve">at the Tenant's Cost, carry out such works required to be undertaken by the Tenant under </w:t>
      </w:r>
      <w:r w:rsidR="00B56A6D">
        <w:t>C</w:t>
      </w:r>
      <w:r>
        <w:t>lause 2</w:t>
      </w:r>
      <w:r w:rsidR="000A1950">
        <w:t>0</w:t>
      </w:r>
      <w:r>
        <w:t>(a)(iii); or</w:t>
      </w:r>
    </w:p>
    <w:p w14:paraId="5E2B608F" w14:textId="77777777" w:rsidR="00733FCC" w:rsidRDefault="00733FCC" w:rsidP="00A330B7">
      <w:pPr>
        <w:pStyle w:val="heading3-leasebody"/>
        <w:ind w:left="2552"/>
      </w:pPr>
      <w:r>
        <w:t>(ii)</w:t>
      </w:r>
      <w:r>
        <w:tab/>
        <w:t xml:space="preserve">terminate this Lease, whereby the Tenant will not have any right whatsoever to claim any compensation.  </w:t>
      </w:r>
    </w:p>
    <w:p w14:paraId="41243520" w14:textId="31714583" w:rsidR="00733FCC" w:rsidRDefault="00733FCC" w:rsidP="000210F1">
      <w:pPr>
        <w:pStyle w:val="heading1-leasebody"/>
      </w:pPr>
      <w:bookmarkStart w:id="56" w:name="_Toc52803997"/>
      <w:r>
        <w:t>Termination and default</w:t>
      </w:r>
      <w:bookmarkEnd w:id="56"/>
    </w:p>
    <w:p w14:paraId="2516EB09" w14:textId="4A7A8AFC" w:rsidR="00733FCC" w:rsidRDefault="00733FCC" w:rsidP="000210F1">
      <w:pPr>
        <w:pStyle w:val="heading2-leasebody"/>
      </w:pPr>
      <w:bookmarkStart w:id="57" w:name="_Toc52803998"/>
      <w:r>
        <w:t>Events of default</w:t>
      </w:r>
      <w:bookmarkEnd w:id="57"/>
    </w:p>
    <w:p w14:paraId="7B438D03" w14:textId="77777777" w:rsidR="00733FCC" w:rsidRDefault="00733FCC" w:rsidP="00C8503F">
      <w:pPr>
        <w:pStyle w:val="heading3-leasebody"/>
      </w:pPr>
      <w:r>
        <w:t>The following are events of default:</w:t>
      </w:r>
    </w:p>
    <w:p w14:paraId="698596A3" w14:textId="77777777" w:rsidR="00733FCC" w:rsidRDefault="00733FCC" w:rsidP="00C8503F">
      <w:pPr>
        <w:pStyle w:val="heading3-leasebody"/>
      </w:pPr>
      <w:r>
        <w:t>(a)</w:t>
      </w:r>
      <w:r>
        <w:tab/>
        <w:t>if the Rent or any other money payable under this Lease is not paid on the due date for payment whether legally demanded or not;</w:t>
      </w:r>
    </w:p>
    <w:p w14:paraId="44F0D071" w14:textId="77777777" w:rsidR="00733FCC" w:rsidRDefault="00733FCC" w:rsidP="00C8503F">
      <w:pPr>
        <w:pStyle w:val="heading3-leasebody"/>
      </w:pPr>
      <w:r>
        <w:t>(b)</w:t>
      </w:r>
      <w:r>
        <w:tab/>
        <w:t>if the Tenant at any time fails to perform or observe any of its obligations under this Lease; and/or</w:t>
      </w:r>
    </w:p>
    <w:p w14:paraId="65796819" w14:textId="424E572C" w:rsidR="00733FCC" w:rsidRDefault="00733FCC" w:rsidP="00C8503F">
      <w:pPr>
        <w:pStyle w:val="heading3-leasebody"/>
      </w:pPr>
      <w:r>
        <w:t>(c)</w:t>
      </w:r>
      <w:r>
        <w:tab/>
        <w:t xml:space="preserve">if there is an Insolvency Event affecting the Tenant.  </w:t>
      </w:r>
    </w:p>
    <w:p w14:paraId="7D9B7A3E" w14:textId="025A0EE6" w:rsidR="00733FCC" w:rsidRDefault="00733FCC" w:rsidP="000210F1">
      <w:pPr>
        <w:pStyle w:val="heading2-leasebody"/>
      </w:pPr>
      <w:bookmarkStart w:id="58" w:name="_Toc52803999"/>
      <w:r>
        <w:t>Forfeiture of Lease</w:t>
      </w:r>
      <w:bookmarkEnd w:id="58"/>
    </w:p>
    <w:p w14:paraId="50ADA3B2" w14:textId="77777777" w:rsidR="00733FCC" w:rsidRDefault="00733FCC" w:rsidP="00C8503F">
      <w:pPr>
        <w:pStyle w:val="normal-leasebody"/>
      </w:pPr>
      <w:r>
        <w:t xml:space="preserve">If an event of default occurs the Landlord may, to the extent permitted by and having complied with the requirements imposed by Law and without prejudice to any other Claim which the Landlord has or may have against the Tenant or any other person, at any time re-enter the Premises or any part of it in the name of the whole at which time this Lease will be absolutely determined.  </w:t>
      </w:r>
    </w:p>
    <w:p w14:paraId="306DB137" w14:textId="76C82183" w:rsidR="00733FCC" w:rsidRDefault="00733FCC" w:rsidP="000210F1">
      <w:pPr>
        <w:pStyle w:val="heading2-leasebody"/>
      </w:pPr>
      <w:bookmarkStart w:id="59" w:name="_Toc52804000"/>
      <w:r>
        <w:t>Re-entry</w:t>
      </w:r>
      <w:bookmarkEnd w:id="59"/>
    </w:p>
    <w:p w14:paraId="7B3464BE" w14:textId="77777777" w:rsidR="00733FCC" w:rsidRDefault="00733FCC" w:rsidP="00C8503F">
      <w:pPr>
        <w:pStyle w:val="normal-leasebody"/>
      </w:pPr>
      <w:r>
        <w:t xml:space="preserve">The right of re-entry for breach of any covenant or condition to which s 146(1) of the </w:t>
      </w:r>
      <w:r w:rsidRPr="00A25852">
        <w:rPr>
          <w:i/>
          <w:iCs/>
        </w:rPr>
        <w:t>Property Law Act 1958</w:t>
      </w:r>
      <w:r>
        <w:t xml:space="preserve"> applies must not be exercised until the expiration of 14 days after the Landlord has served on the Tenant the Notice required under that section.  </w:t>
      </w:r>
    </w:p>
    <w:p w14:paraId="2409BE18" w14:textId="5783C92B" w:rsidR="00733FCC" w:rsidRDefault="00733FCC" w:rsidP="000210F1">
      <w:pPr>
        <w:pStyle w:val="heading2-leasebody"/>
      </w:pPr>
      <w:bookmarkStart w:id="60" w:name="_Toc52804001"/>
      <w:r>
        <w:t>Landlord may rectify</w:t>
      </w:r>
      <w:bookmarkEnd w:id="60"/>
    </w:p>
    <w:p w14:paraId="24CE55F1" w14:textId="77777777" w:rsidR="00733FCC" w:rsidRDefault="00733FCC" w:rsidP="00C8503F">
      <w:pPr>
        <w:pStyle w:val="normal-leasebody"/>
      </w:pPr>
      <w:r>
        <w:t xml:space="preserve">If the Tenant is in default under this Lease and fails to commence to rectify that default within 14 days of the Landlord notifying the Tenant in writing of that default and requiring its rectification or, having commenced, fails to expeditiously complete that rectification within a reasonable time, the Landlord may, but will not be obliged to, remedy at any time without further notice any default by the Tenant under this Lease.  If the Landlord so elects all reasonable Costs incurred by the Landlord (including without limitation legal Costs and expenses) in remedying the default will constitute a liquidated debt and must be paid by the Tenant to the Landlord on demand.  </w:t>
      </w:r>
    </w:p>
    <w:p w14:paraId="1AC3D35F" w14:textId="06E890E5" w:rsidR="00733FCC" w:rsidRDefault="00733FCC" w:rsidP="000210F1">
      <w:pPr>
        <w:pStyle w:val="heading2-leasebody"/>
      </w:pPr>
      <w:bookmarkStart w:id="61" w:name="_Toc52804002"/>
      <w:r>
        <w:t>Waiver</w:t>
      </w:r>
      <w:bookmarkEnd w:id="61"/>
    </w:p>
    <w:p w14:paraId="6590AEAA" w14:textId="77777777" w:rsidR="00733FCC" w:rsidRDefault="00733FCC" w:rsidP="00C8503F">
      <w:pPr>
        <w:pStyle w:val="heading3-leasebody"/>
      </w:pPr>
      <w:r>
        <w:t>(a)</w:t>
      </w:r>
      <w:r>
        <w:tab/>
        <w:t>To be effective, any waiver must be by Notice.</w:t>
      </w:r>
    </w:p>
    <w:p w14:paraId="7A8990B6" w14:textId="77777777" w:rsidR="00733FCC" w:rsidRDefault="00733FCC" w:rsidP="00C8503F">
      <w:pPr>
        <w:pStyle w:val="heading3-leasebody"/>
      </w:pPr>
      <w:r>
        <w:t>(b)</w:t>
      </w:r>
      <w:r>
        <w:tab/>
        <w:t xml:space="preserve">The Landlord's failure to take advantage of any default or breach of covenant by the Tenant will not be or be construed as a waiver of it, nor will any custom or practice which may grow up between any of the parties </w:t>
      </w:r>
      <w:r>
        <w:lastRenderedPageBreak/>
        <w:t xml:space="preserve">in the course of administering this Lease be construed to waive or to lessen the right of the Landlord to insist upon the timely performance or observance by the Tenant of any covenant or condition of this Lease or to exercise any rights given to the Landlord in respect of any such default.  </w:t>
      </w:r>
    </w:p>
    <w:p w14:paraId="0A8197F9" w14:textId="77777777" w:rsidR="00733FCC" w:rsidRDefault="00733FCC" w:rsidP="00C8503F">
      <w:pPr>
        <w:pStyle w:val="heading3-leasebody"/>
      </w:pPr>
      <w:r>
        <w:t>(c)</w:t>
      </w:r>
      <w:r>
        <w:tab/>
        <w:t xml:space="preserve">Acceptance of Rent or any other payment under this Lease does not constitute a waiver by the Landlord of a default by the Tenant.  </w:t>
      </w:r>
    </w:p>
    <w:p w14:paraId="28AFD6B1" w14:textId="77777777" w:rsidR="00733FCC" w:rsidRDefault="00733FCC" w:rsidP="00C8503F">
      <w:pPr>
        <w:pStyle w:val="heading3-leasebody"/>
      </w:pPr>
      <w:r>
        <w:t>(d)</w:t>
      </w:r>
      <w:r>
        <w:tab/>
        <w:t xml:space="preserve">A waiver by the Landlord of a particular breach or default is not deemed to be a waiver of the same or any other subsequent breach or default.  </w:t>
      </w:r>
    </w:p>
    <w:p w14:paraId="7CCC16B8" w14:textId="19F3098B" w:rsidR="00733FCC" w:rsidRDefault="00733FCC" w:rsidP="000210F1">
      <w:pPr>
        <w:pStyle w:val="heading2-leasebody"/>
      </w:pPr>
      <w:bookmarkStart w:id="62" w:name="_Toc52804003"/>
      <w:r>
        <w:t>Tender after determination</w:t>
      </w:r>
      <w:bookmarkEnd w:id="62"/>
    </w:p>
    <w:p w14:paraId="3C90898E" w14:textId="77777777" w:rsidR="00733FCC" w:rsidRDefault="00733FCC" w:rsidP="00C8503F">
      <w:pPr>
        <w:pStyle w:val="normal-leasebody"/>
      </w:pPr>
      <w:r>
        <w:t>If the Landlord accepts money from the Tenant after the Landlord ends this Lease the Landlord may (in the absence of any express election of the Landlord) apply it:</w:t>
      </w:r>
    </w:p>
    <w:p w14:paraId="0FF9D80B" w14:textId="77777777" w:rsidR="00733FCC" w:rsidRDefault="00733FCC" w:rsidP="00C8503F">
      <w:pPr>
        <w:pStyle w:val="heading3-leasebody"/>
      </w:pPr>
      <w:r>
        <w:t>(a)</w:t>
      </w:r>
      <w:r>
        <w:tab/>
        <w:t>first, on account of any Rent and other moneys accrued and due under this Lease but unpaid at the date of the Lease is ended; and</w:t>
      </w:r>
    </w:p>
    <w:p w14:paraId="7EE1CE19" w14:textId="77777777" w:rsidR="00733FCC" w:rsidRDefault="00733FCC" w:rsidP="00C8503F">
      <w:pPr>
        <w:pStyle w:val="heading3-leasebody"/>
      </w:pPr>
      <w:r>
        <w:t>(b)</w:t>
      </w:r>
      <w:r>
        <w:tab/>
        <w:t xml:space="preserve">second, on account of the Landlord's Costs of re-entry.  </w:t>
      </w:r>
    </w:p>
    <w:p w14:paraId="37AC8673" w14:textId="0DE786FA" w:rsidR="00733FCC" w:rsidRDefault="00733FCC" w:rsidP="000210F1">
      <w:pPr>
        <w:pStyle w:val="heading2-leasebody"/>
      </w:pPr>
      <w:bookmarkStart w:id="63" w:name="_Toc52804004"/>
      <w:r>
        <w:t>Essential Terms</w:t>
      </w:r>
      <w:bookmarkEnd w:id="63"/>
    </w:p>
    <w:p w14:paraId="70AEBCDF" w14:textId="77777777" w:rsidR="00733FCC" w:rsidRDefault="00733FCC" w:rsidP="00C8503F">
      <w:pPr>
        <w:pStyle w:val="normal-leasebody"/>
      </w:pPr>
      <w:r>
        <w:t>The Landlord and the Tenant agree that each of the following covenants by the Tenant are essential terms of this Lease:</w:t>
      </w:r>
    </w:p>
    <w:p w14:paraId="7A90A1B5" w14:textId="77777777" w:rsidR="00733FCC" w:rsidRDefault="00733FCC" w:rsidP="00C8503F">
      <w:pPr>
        <w:pStyle w:val="heading3-leasebody"/>
      </w:pPr>
      <w:r>
        <w:t>(a)</w:t>
      </w:r>
      <w:r>
        <w:tab/>
        <w:t>to pay the Rent;</w:t>
      </w:r>
    </w:p>
    <w:p w14:paraId="19988FC6" w14:textId="77777777" w:rsidR="00733FCC" w:rsidRDefault="00733FCC" w:rsidP="00C8503F">
      <w:pPr>
        <w:pStyle w:val="heading3-leasebody"/>
      </w:pPr>
      <w:r>
        <w:t>(b)</w:t>
      </w:r>
      <w:r>
        <w:tab/>
        <w:t>to use the Premises solely for the conduct of the Permitted Use;</w:t>
      </w:r>
    </w:p>
    <w:p w14:paraId="0CD04B84" w14:textId="77777777" w:rsidR="00733FCC" w:rsidRDefault="00733FCC" w:rsidP="00C8503F">
      <w:pPr>
        <w:pStyle w:val="heading3-leasebody"/>
      </w:pPr>
      <w:r>
        <w:t>(c)</w:t>
      </w:r>
      <w:r>
        <w:tab/>
        <w:t>to comply with Laws and Requirements;</w:t>
      </w:r>
    </w:p>
    <w:p w14:paraId="2DEDBD5A" w14:textId="77777777" w:rsidR="00733FCC" w:rsidRDefault="00733FCC" w:rsidP="00C8503F">
      <w:pPr>
        <w:pStyle w:val="heading3-leasebody"/>
      </w:pPr>
      <w:r>
        <w:t>(d)</w:t>
      </w:r>
      <w:r>
        <w:tab/>
        <w:t>to keep the Premises and the Tenant's Improvements in good condition;</w:t>
      </w:r>
    </w:p>
    <w:p w14:paraId="1485FA98" w14:textId="77777777" w:rsidR="00733FCC" w:rsidRDefault="00733FCC" w:rsidP="00C8503F">
      <w:pPr>
        <w:pStyle w:val="heading3-leasebody"/>
      </w:pPr>
      <w:r>
        <w:t>(e)</w:t>
      </w:r>
      <w:r>
        <w:tab/>
        <w:t>not to part with possession or occupation of the Premises or grant any rights in relation to the Premises otherwise than in accordance with this Lease;</w:t>
      </w:r>
    </w:p>
    <w:p w14:paraId="72EB44F9" w14:textId="77777777" w:rsidR="00733FCC" w:rsidRDefault="00733FCC" w:rsidP="00C8503F">
      <w:pPr>
        <w:pStyle w:val="heading3-leasebody"/>
      </w:pPr>
      <w:r>
        <w:t>(f)</w:t>
      </w:r>
      <w:r>
        <w:tab/>
        <w:t>to effect and maintain all insurances required to be taken out by the Tenant;</w:t>
      </w:r>
    </w:p>
    <w:p w14:paraId="46C207A8" w14:textId="77777777" w:rsidR="00733FCC" w:rsidRDefault="00733FCC" w:rsidP="00C8503F">
      <w:pPr>
        <w:pStyle w:val="heading3-leasebody"/>
      </w:pPr>
      <w:r>
        <w:t>(g)</w:t>
      </w:r>
      <w:r>
        <w:tab/>
        <w:t>to pay or reimburse the Outgoings; and</w:t>
      </w:r>
    </w:p>
    <w:p w14:paraId="1CAC93F9" w14:textId="77777777" w:rsidR="00733FCC" w:rsidRDefault="00733FCC" w:rsidP="00C8503F">
      <w:pPr>
        <w:pStyle w:val="heading3-leasebody"/>
      </w:pPr>
      <w:r>
        <w:t>(h)</w:t>
      </w:r>
      <w:r>
        <w:tab/>
        <w:t xml:space="preserve">any other covenant in respect of which the Tenant's breach or non-observance is serious, persistent and of a continuing nature.  </w:t>
      </w:r>
    </w:p>
    <w:p w14:paraId="23B56611" w14:textId="57F3C747" w:rsidR="00733FCC" w:rsidRDefault="00733FCC" w:rsidP="000210F1">
      <w:pPr>
        <w:pStyle w:val="heading2-leasebody"/>
      </w:pPr>
      <w:bookmarkStart w:id="64" w:name="_Toc52804005"/>
      <w:r>
        <w:t>Damages for breach</w:t>
      </w:r>
      <w:bookmarkEnd w:id="64"/>
    </w:p>
    <w:p w14:paraId="01194CE8" w14:textId="77777777" w:rsidR="00733FCC" w:rsidRDefault="00733FCC" w:rsidP="00C8503F">
      <w:pPr>
        <w:pStyle w:val="normal-leasebody"/>
      </w:pPr>
      <w:r>
        <w:t xml:space="preserve">The Tenant covenants to compensate the Landlord for any breach of an essential term of this Lease. The Landlord may recover damages from the Tenant for any of these breaches. The Landlord's entitlement under this clause is in addition to any other remedy or entitlement to which the Landlord is entitled (including the right to terminate this Lease).  </w:t>
      </w:r>
    </w:p>
    <w:p w14:paraId="42A812A2" w14:textId="75C61417" w:rsidR="00733FCC" w:rsidRDefault="00733FCC" w:rsidP="000210F1">
      <w:pPr>
        <w:pStyle w:val="heading2-leasebody"/>
      </w:pPr>
      <w:bookmarkStart w:id="65" w:name="_Toc52804006"/>
      <w:r>
        <w:t>Repudiation by Tenant</w:t>
      </w:r>
      <w:bookmarkEnd w:id="65"/>
    </w:p>
    <w:p w14:paraId="3CB2C978" w14:textId="77777777" w:rsidR="006167AE" w:rsidRDefault="006167AE" w:rsidP="00602455">
      <w:pPr>
        <w:pStyle w:val="LDStandard4"/>
        <w:numPr>
          <w:ilvl w:val="3"/>
          <w:numId w:val="21"/>
        </w:numPr>
      </w:pPr>
      <w:r>
        <w:lastRenderedPageBreak/>
        <w:t>If the Tenant's conduct (whether an act or omission):</w:t>
      </w:r>
    </w:p>
    <w:p w14:paraId="31E7E1C7" w14:textId="77777777" w:rsidR="006167AE" w:rsidRDefault="006167AE" w:rsidP="00602455">
      <w:pPr>
        <w:pStyle w:val="LDStandard5"/>
        <w:numPr>
          <w:ilvl w:val="4"/>
          <w:numId w:val="25"/>
        </w:numPr>
        <w:outlineLvl w:val="3"/>
      </w:pPr>
      <w:r>
        <w:t>constitutes a repudiation of this Lease or of the Tenant's obligations under this Lease; or</w:t>
      </w:r>
    </w:p>
    <w:p w14:paraId="27CD5953" w14:textId="77777777" w:rsidR="006167AE" w:rsidRDefault="006167AE" w:rsidP="00602455">
      <w:pPr>
        <w:pStyle w:val="LDStandard5"/>
        <w:numPr>
          <w:ilvl w:val="4"/>
          <w:numId w:val="25"/>
        </w:numPr>
        <w:outlineLvl w:val="3"/>
      </w:pPr>
      <w:r>
        <w:t xml:space="preserve">is a breach of any Lease covenants, </w:t>
      </w:r>
    </w:p>
    <w:p w14:paraId="0BE88A51" w14:textId="77777777" w:rsidR="006167AE" w:rsidRDefault="006167AE" w:rsidP="006167AE">
      <w:pPr>
        <w:pStyle w:val="LDIndent2"/>
      </w:pPr>
      <w:r>
        <w:t>the Tenant covenants to compensate the Landlord for the loss or damage suffered by reason of the repudiation or breach.</w:t>
      </w:r>
    </w:p>
    <w:p w14:paraId="730EEBA3" w14:textId="77777777" w:rsidR="006167AE" w:rsidRDefault="006167AE" w:rsidP="00602455">
      <w:pPr>
        <w:pStyle w:val="LDStandard4"/>
        <w:numPr>
          <w:ilvl w:val="3"/>
          <w:numId w:val="21"/>
        </w:numPr>
      </w:pPr>
      <w:r>
        <w:t>The Landlord may recover damages against the Tenant as a result of repudiation or breach of covenant for the loss or damage suffered by the Landlord during the entire term of this Lease.</w:t>
      </w:r>
    </w:p>
    <w:p w14:paraId="6BF2BB08" w14:textId="3DA40B38" w:rsidR="00733FCC" w:rsidRDefault="00733FCC" w:rsidP="000210F1">
      <w:pPr>
        <w:pStyle w:val="heading2-leasebody"/>
      </w:pPr>
      <w:bookmarkStart w:id="66" w:name="_Toc52804007"/>
      <w:r>
        <w:t>Acceptance of Rent</w:t>
      </w:r>
      <w:bookmarkEnd w:id="66"/>
    </w:p>
    <w:p w14:paraId="59FE0B54" w14:textId="77777777" w:rsidR="00733FCC" w:rsidRDefault="00733FCC" w:rsidP="00C8503F">
      <w:pPr>
        <w:pStyle w:val="normal-leasebody"/>
      </w:pPr>
      <w:r>
        <w:t xml:space="preserve">The demand or acceptance by the Landlord of arrears or of any late payment of Rent or a sum in part payment does not constitute a waiver of the essentiality of the Tenant's obligations to pay Rent.  </w:t>
      </w:r>
    </w:p>
    <w:p w14:paraId="0205853D" w14:textId="4B2F188A" w:rsidR="00733FCC" w:rsidRDefault="00733FCC" w:rsidP="000210F1">
      <w:pPr>
        <w:pStyle w:val="heading2-leasebody"/>
      </w:pPr>
      <w:bookmarkStart w:id="67" w:name="_Toc52804008"/>
      <w:r>
        <w:t>Acts by the Landlord not to constitute forfeiture</w:t>
      </w:r>
      <w:bookmarkEnd w:id="67"/>
    </w:p>
    <w:p w14:paraId="28D521F8" w14:textId="77777777" w:rsidR="00733FCC" w:rsidRDefault="00733FCC" w:rsidP="00C8503F">
      <w:pPr>
        <w:pStyle w:val="normal-leasebody"/>
      </w:pPr>
      <w:r>
        <w:t>The Landlord's entitlement to recover damages is not affected or limited if any of the following events occur:</w:t>
      </w:r>
    </w:p>
    <w:p w14:paraId="1384F267" w14:textId="77777777" w:rsidR="00733FCC" w:rsidRDefault="00733FCC" w:rsidP="00C8503F">
      <w:pPr>
        <w:pStyle w:val="heading3-leasebody"/>
      </w:pPr>
      <w:r>
        <w:t>(a)</w:t>
      </w:r>
      <w:r>
        <w:tab/>
        <w:t>the Tenant abandons or vacates the Premises;</w:t>
      </w:r>
    </w:p>
    <w:p w14:paraId="6E541296" w14:textId="77777777" w:rsidR="00733FCC" w:rsidRDefault="00733FCC" w:rsidP="00C8503F">
      <w:pPr>
        <w:pStyle w:val="heading3-leasebody"/>
      </w:pPr>
      <w:r>
        <w:t>(b)</w:t>
      </w:r>
      <w:r>
        <w:tab/>
        <w:t>the Landlord elects to re-enter the Premises or to terminate the Lease;</w:t>
      </w:r>
    </w:p>
    <w:p w14:paraId="2A59F509" w14:textId="77777777" w:rsidR="00733FCC" w:rsidRDefault="00733FCC" w:rsidP="00C8503F">
      <w:pPr>
        <w:pStyle w:val="heading3-leasebody"/>
      </w:pPr>
      <w:r>
        <w:t>(c)</w:t>
      </w:r>
      <w:r>
        <w:tab/>
        <w:t>the Landlord accepts the Tenant's repudiation; or</w:t>
      </w:r>
    </w:p>
    <w:p w14:paraId="581A2D84" w14:textId="77777777" w:rsidR="00733FCC" w:rsidRDefault="00733FCC" w:rsidP="00C8503F">
      <w:pPr>
        <w:pStyle w:val="heading3-leasebody"/>
      </w:pPr>
      <w:r>
        <w:t>(d)</w:t>
      </w:r>
      <w:r>
        <w:tab/>
        <w:t xml:space="preserve">the parties' conduct (or that of any of their servants or agents) constitutes a surrender by operation of Law.  </w:t>
      </w:r>
    </w:p>
    <w:p w14:paraId="7F50F339" w14:textId="7BE6782E" w:rsidR="00733FCC" w:rsidRDefault="00733FCC" w:rsidP="000210F1">
      <w:pPr>
        <w:pStyle w:val="heading2-leasebody"/>
      </w:pPr>
      <w:bookmarkStart w:id="68" w:name="_Toc52804009"/>
      <w:r>
        <w:t>Landlord may institute proceedings at any time</w:t>
      </w:r>
      <w:bookmarkEnd w:id="68"/>
    </w:p>
    <w:p w14:paraId="5F8FBC7A" w14:textId="710A4BD0" w:rsidR="00733FCC" w:rsidRDefault="00733FCC" w:rsidP="00C8503F">
      <w:pPr>
        <w:pStyle w:val="normal-leasebody"/>
      </w:pPr>
      <w:r>
        <w:t xml:space="preserve">The Landlord may at any time institute legal proceedings claiming damages against the Tenant for the entire Lease term including the period before and after the repudiation, abandonment, termination, acceptance of repudiation or surrender by operation of Law referred to in </w:t>
      </w:r>
      <w:r w:rsidR="00FE35DF">
        <w:t>C</w:t>
      </w:r>
      <w:r>
        <w:t xml:space="preserve">lause 22.11.  </w:t>
      </w:r>
    </w:p>
    <w:p w14:paraId="283E8E61" w14:textId="51364DBA" w:rsidR="00733FCC" w:rsidRDefault="00733FCC" w:rsidP="000210F1">
      <w:pPr>
        <w:pStyle w:val="heading2-leasebody"/>
      </w:pPr>
      <w:bookmarkStart w:id="69" w:name="_Toc52804010"/>
      <w:r>
        <w:t>Mitigation</w:t>
      </w:r>
      <w:bookmarkEnd w:id="69"/>
    </w:p>
    <w:p w14:paraId="02E8F4F6" w14:textId="6C856973" w:rsidR="00733FCC" w:rsidRDefault="00733FCC" w:rsidP="00C8503F">
      <w:pPr>
        <w:pStyle w:val="normal-leasebody"/>
      </w:pPr>
      <w:r>
        <w:t xml:space="preserve">Nothing in </w:t>
      </w:r>
      <w:r w:rsidR="005C7AC2">
        <w:t>C</w:t>
      </w:r>
      <w:r>
        <w:t>lause 2</w:t>
      </w:r>
      <w:r w:rsidR="002A4649">
        <w:t>1</w:t>
      </w:r>
      <w:r>
        <w:t xml:space="preserve"> operates to relieve the Landlord of any obligation which would otherwise apply to mitigate any loss or damage suffered by the Landlord.  </w:t>
      </w:r>
    </w:p>
    <w:p w14:paraId="3E0A2D0D" w14:textId="0A2353FD" w:rsidR="00733FCC" w:rsidRDefault="00733FCC" w:rsidP="000210F1">
      <w:pPr>
        <w:pStyle w:val="heading1-leasebody"/>
      </w:pPr>
      <w:bookmarkStart w:id="70" w:name="_Toc52804011"/>
      <w:r>
        <w:t>Determination of Term</w:t>
      </w:r>
      <w:bookmarkEnd w:id="70"/>
    </w:p>
    <w:p w14:paraId="276F2198" w14:textId="23BFDA42" w:rsidR="00733FCC" w:rsidRDefault="00733FCC" w:rsidP="000210F1">
      <w:pPr>
        <w:pStyle w:val="heading2-leasebody"/>
      </w:pPr>
      <w:bookmarkStart w:id="71" w:name="_Toc52804012"/>
      <w:r>
        <w:t>Tenant to yield up</w:t>
      </w:r>
      <w:bookmarkEnd w:id="71"/>
    </w:p>
    <w:p w14:paraId="6D6894D7" w14:textId="77777777" w:rsidR="00733FCC" w:rsidRDefault="00733FCC" w:rsidP="00C8503F">
      <w:pPr>
        <w:pStyle w:val="normal-leasebody"/>
      </w:pPr>
      <w:r>
        <w:t xml:space="preserve">The Tenant at the expiration or sooner determination of the Term must vacate the Premises and deliver it up in good repair and condition in accordance with the Tenant’s obligations under this Lease and to the satisfaction of the Landlord, acting reasonably.  </w:t>
      </w:r>
    </w:p>
    <w:p w14:paraId="6022E707" w14:textId="642BD22F" w:rsidR="00733FCC" w:rsidRDefault="00733FCC" w:rsidP="000210F1">
      <w:pPr>
        <w:pStyle w:val="heading2-leasebody"/>
      </w:pPr>
      <w:bookmarkStart w:id="72" w:name="_Toc52804013"/>
      <w:r>
        <w:t>Tenant's Improvements</w:t>
      </w:r>
      <w:bookmarkEnd w:id="72"/>
    </w:p>
    <w:p w14:paraId="187AB8F3" w14:textId="77777777" w:rsidR="006D45B0" w:rsidRPr="006D45B0" w:rsidRDefault="006D45B0" w:rsidP="006D45B0">
      <w:pPr>
        <w:numPr>
          <w:ilvl w:val="0"/>
          <w:numId w:val="34"/>
        </w:numPr>
        <w:spacing w:after="240" w:line="240" w:lineRule="auto"/>
        <w:ind w:left="1702" w:hanging="851"/>
        <w:rPr>
          <w:rFonts w:cs="Arial"/>
        </w:rPr>
      </w:pPr>
      <w:r w:rsidRPr="006D45B0">
        <w:rPr>
          <w:rFonts w:cs="Arial"/>
        </w:rPr>
        <w:lastRenderedPageBreak/>
        <w:t xml:space="preserve">Subject to clause </w:t>
      </w:r>
      <w:r w:rsidRPr="006D45B0">
        <w:rPr>
          <w:rFonts w:cs="Arial"/>
        </w:rPr>
        <w:fldChar w:fldCharType="begin"/>
      </w:r>
      <w:r w:rsidRPr="006D45B0">
        <w:rPr>
          <w:rFonts w:cs="Arial"/>
        </w:rPr>
        <w:instrText xml:space="preserve"> REF _Ref468192630 \n \h </w:instrText>
      </w:r>
      <w:r w:rsidRPr="006D45B0">
        <w:rPr>
          <w:rFonts w:cs="Arial"/>
        </w:rPr>
      </w:r>
      <w:r w:rsidRPr="006D45B0">
        <w:rPr>
          <w:rFonts w:cs="Arial"/>
        </w:rPr>
        <w:fldChar w:fldCharType="separate"/>
      </w:r>
      <w:r w:rsidRPr="006D45B0">
        <w:rPr>
          <w:rFonts w:cs="Arial"/>
        </w:rPr>
        <w:t>22.2</w:t>
      </w:r>
      <w:r w:rsidRPr="006D45B0">
        <w:rPr>
          <w:rFonts w:cs="Arial"/>
        </w:rPr>
        <w:fldChar w:fldCharType="end"/>
      </w:r>
      <w:r w:rsidRPr="006D45B0">
        <w:rPr>
          <w:rFonts w:cs="Arial"/>
        </w:rPr>
        <w:fldChar w:fldCharType="begin"/>
      </w:r>
      <w:r w:rsidRPr="006D45B0">
        <w:rPr>
          <w:rFonts w:cs="Arial"/>
        </w:rPr>
        <w:instrText xml:space="preserve"> REF _Ref52272058 \n \h </w:instrText>
      </w:r>
      <w:r w:rsidRPr="006D45B0">
        <w:rPr>
          <w:rFonts w:cs="Arial"/>
        </w:rPr>
      </w:r>
      <w:r w:rsidRPr="006D45B0">
        <w:rPr>
          <w:rFonts w:cs="Arial"/>
        </w:rPr>
        <w:fldChar w:fldCharType="separate"/>
      </w:r>
      <w:r w:rsidRPr="006D45B0">
        <w:rPr>
          <w:rFonts w:cs="Arial"/>
        </w:rPr>
        <w:t>(b)</w:t>
      </w:r>
      <w:r w:rsidRPr="006D45B0">
        <w:rPr>
          <w:rFonts w:cs="Arial"/>
        </w:rPr>
        <w:fldChar w:fldCharType="end"/>
      </w:r>
      <w:r w:rsidRPr="006D45B0">
        <w:rPr>
          <w:rFonts w:cs="Arial"/>
        </w:rPr>
        <w:t>, at the expiry or sooner determination of the Lease, the Landlord will, in its absolute discretion, by written notice inform the Tenant whether:</w:t>
      </w:r>
    </w:p>
    <w:p w14:paraId="37160497" w14:textId="77777777" w:rsidR="006D45B0" w:rsidRPr="006D45B0" w:rsidRDefault="006D45B0" w:rsidP="006D45B0">
      <w:pPr>
        <w:spacing w:after="240" w:line="240" w:lineRule="auto"/>
        <w:ind w:left="2552" w:hanging="851"/>
        <w:rPr>
          <w:rFonts w:cs="Arial"/>
        </w:rPr>
      </w:pPr>
      <w:r w:rsidRPr="006D45B0">
        <w:rPr>
          <w:rFonts w:cs="Arial"/>
        </w:rPr>
        <w:t>(i)</w:t>
      </w:r>
      <w:r w:rsidRPr="006D45B0">
        <w:rPr>
          <w:rFonts w:cs="Arial"/>
        </w:rPr>
        <w:tab/>
        <w:t>the Tenant's Improvements and/or property (whether in whole or in part) must be removed from the Premises, whereby the Tenant must continue to pay the Rent, the Outgoings and all other money payable under this Lease until it has removed the Tenant's Improvements and/or property from the Premises; or</w:t>
      </w:r>
    </w:p>
    <w:p w14:paraId="62BAE52D" w14:textId="77777777" w:rsidR="006D45B0" w:rsidRPr="006D45B0" w:rsidRDefault="006D45B0" w:rsidP="006D45B0">
      <w:pPr>
        <w:spacing w:after="240" w:line="240" w:lineRule="auto"/>
        <w:ind w:left="2552" w:hanging="851"/>
        <w:rPr>
          <w:rFonts w:cs="Arial"/>
        </w:rPr>
      </w:pPr>
      <w:r w:rsidRPr="006D45B0">
        <w:rPr>
          <w:rFonts w:cs="Arial"/>
        </w:rPr>
        <w:t>(ii)</w:t>
      </w:r>
      <w:r w:rsidRPr="006D45B0">
        <w:rPr>
          <w:rFonts w:cs="Arial"/>
        </w:rPr>
        <w:tab/>
        <w:t>the ownership of the Tenant's Improvements and/or property (whether in whole or in part) reverts to the Landlord without any payment or compensation, whereby the Tenant must not remove or demolish the Tenant's Improvements and instead deliver up the Tenant's Improvements and/or property in good repair and condition in accordance with the Tenant’s obligations under this Lease.</w:t>
      </w:r>
    </w:p>
    <w:p w14:paraId="36F6E4C3" w14:textId="77777777" w:rsidR="006D45B0" w:rsidRPr="006D45B0" w:rsidRDefault="006D45B0" w:rsidP="006D45B0">
      <w:pPr>
        <w:numPr>
          <w:ilvl w:val="0"/>
          <w:numId w:val="34"/>
        </w:numPr>
        <w:spacing w:after="240" w:line="240" w:lineRule="auto"/>
        <w:ind w:left="1702" w:hanging="851"/>
        <w:rPr>
          <w:rFonts w:eastAsia="Calibri" w:cs="Arial"/>
          <w:szCs w:val="24"/>
        </w:rPr>
      </w:pPr>
      <w:bookmarkStart w:id="73" w:name="_Ref52291262"/>
      <w:r w:rsidRPr="006D45B0">
        <w:rPr>
          <w:rFonts w:eastAsia="Calibri" w:cs="Arial"/>
          <w:szCs w:val="24"/>
        </w:rPr>
        <w:t xml:space="preserve">Unless the Landlord agrees otherwise, at the expiry or sooner determination of the Lease: </w:t>
      </w:r>
    </w:p>
    <w:p w14:paraId="38B2D885" w14:textId="77777777" w:rsidR="006D45B0" w:rsidRPr="006D45B0" w:rsidRDefault="006D45B0" w:rsidP="006D45B0">
      <w:pPr>
        <w:numPr>
          <w:ilvl w:val="4"/>
          <w:numId w:val="33"/>
        </w:numPr>
        <w:spacing w:after="240" w:line="240" w:lineRule="auto"/>
        <w:rPr>
          <w:rFonts w:eastAsia="Calibri" w:cs="Arial"/>
          <w:szCs w:val="24"/>
        </w:rPr>
      </w:pPr>
      <w:bookmarkStart w:id="74" w:name="_Ref53389275"/>
      <w:bookmarkEnd w:id="73"/>
      <w:r w:rsidRPr="006D45B0">
        <w:rPr>
          <w:rFonts w:eastAsia="Calibri" w:cs="Arial"/>
          <w:szCs w:val="24"/>
        </w:rPr>
        <w:t>the Tenant must remove from the Premises all Tenant's Improvements set out in Item 16 if any, whereby the Tenant must continue to pay the Rent, the Outgoings and all other money payable under this Lease until it has removed the Tenant's Improvements set out in Item 16 from the Premises; and</w:t>
      </w:r>
      <w:bookmarkEnd w:id="74"/>
    </w:p>
    <w:p w14:paraId="40292B53" w14:textId="77777777" w:rsidR="006D45B0" w:rsidRPr="006D45B0" w:rsidRDefault="006D45B0" w:rsidP="006D45B0">
      <w:pPr>
        <w:numPr>
          <w:ilvl w:val="4"/>
          <w:numId w:val="33"/>
        </w:numPr>
        <w:spacing w:after="240" w:line="240" w:lineRule="auto"/>
        <w:rPr>
          <w:rFonts w:eastAsia="Calibri" w:cs="Arial"/>
          <w:szCs w:val="24"/>
        </w:rPr>
      </w:pPr>
      <w:bookmarkStart w:id="75" w:name="_Ref53389294"/>
      <w:r w:rsidRPr="006D45B0">
        <w:rPr>
          <w:rFonts w:eastAsia="Calibri" w:cs="Arial"/>
          <w:szCs w:val="24"/>
        </w:rPr>
        <w:t>the ownership of the Tenant's Improvements set out in Item 17 reverts to the Landlord without any payment or compensation, whereby the Tenant must not remove or demolish the Tenant's Improvements and instead deliver up the Tenant's Improvements in good repair and condition in accordance with the Tenant’s obligations under this Lease.</w:t>
      </w:r>
      <w:bookmarkEnd w:id="75"/>
    </w:p>
    <w:p w14:paraId="72A57799" w14:textId="372A3C72" w:rsidR="00733FCC" w:rsidRDefault="00733FCC" w:rsidP="000210F1">
      <w:pPr>
        <w:pStyle w:val="heading2-leasebody"/>
      </w:pPr>
      <w:bookmarkStart w:id="76" w:name="_Toc52804014"/>
      <w:r>
        <w:t>Tenant not to cause damage</w:t>
      </w:r>
      <w:bookmarkEnd w:id="76"/>
    </w:p>
    <w:p w14:paraId="50EA2C15" w14:textId="77777777" w:rsidR="00733FCC" w:rsidRDefault="00733FCC" w:rsidP="00C8503F">
      <w:pPr>
        <w:pStyle w:val="heading3-leasebody"/>
      </w:pPr>
      <w:r>
        <w:t>(a)</w:t>
      </w:r>
      <w:r>
        <w:tab/>
        <w:t>The Tenant must not cause or contribute to any damage to the Premises in the removal of the Tenant's Improvements.</w:t>
      </w:r>
    </w:p>
    <w:p w14:paraId="42A9F313" w14:textId="77777777" w:rsidR="00733FCC" w:rsidRDefault="00733FCC" w:rsidP="00C8503F">
      <w:pPr>
        <w:pStyle w:val="heading3-leasebody"/>
      </w:pPr>
      <w:r>
        <w:t>(b)</w:t>
      </w:r>
      <w:r>
        <w:tab/>
        <w:t>If the Tenant causes or contributes to any damage to the Premises in the removal of the Tenant's Improvements, the Tenant must make good the damage.</w:t>
      </w:r>
    </w:p>
    <w:p w14:paraId="0CDF0AC1" w14:textId="77777777" w:rsidR="00733FCC" w:rsidRDefault="00733FCC" w:rsidP="00C8503F">
      <w:pPr>
        <w:pStyle w:val="heading3-leasebody"/>
      </w:pPr>
      <w:r>
        <w:t>(c)</w:t>
      </w:r>
      <w:r>
        <w:tab/>
        <w:t xml:space="preserve">If the Tenant fails to make good, the Landlord may make good and clean the Premises at the Cost of and as agent for the Tenant.  </w:t>
      </w:r>
    </w:p>
    <w:p w14:paraId="63AC4256" w14:textId="6724F9A8" w:rsidR="00733FCC" w:rsidRDefault="00733FCC" w:rsidP="000210F1">
      <w:pPr>
        <w:pStyle w:val="heading2-leasebody"/>
      </w:pPr>
      <w:bookmarkStart w:id="77" w:name="_Toc52804015"/>
      <w:r>
        <w:t>Failure by Tenant to remove Tenant's Improvements</w:t>
      </w:r>
      <w:bookmarkEnd w:id="77"/>
    </w:p>
    <w:p w14:paraId="6279CE3B" w14:textId="68715B20" w:rsidR="00733FCC" w:rsidRDefault="00733FCC" w:rsidP="00C8503F">
      <w:pPr>
        <w:pStyle w:val="normal-leasebody"/>
      </w:pPr>
      <w:r>
        <w:t xml:space="preserve">If the Tenant fails to remove the Tenant's Improvements and property in accordance with </w:t>
      </w:r>
      <w:r w:rsidR="00351D0B">
        <w:t>C</w:t>
      </w:r>
      <w:r>
        <w:t>lause 2</w:t>
      </w:r>
      <w:r w:rsidR="0050183F">
        <w:t>2</w:t>
      </w:r>
      <w:r>
        <w:t>.2 or if the Landlord re-enters the Premises, the Landlord may at its option (without prejudice to any action or other remedy which the Landlord has):</w:t>
      </w:r>
    </w:p>
    <w:p w14:paraId="75E9AA56" w14:textId="77777777" w:rsidR="00733FCC" w:rsidRDefault="00733FCC" w:rsidP="00C8503F">
      <w:pPr>
        <w:pStyle w:val="heading3-leasebody"/>
      </w:pPr>
      <w:r>
        <w:t>(a)</w:t>
      </w:r>
      <w:r>
        <w:tab/>
        <w:t xml:space="preserve">without being guilty of any manner of trespass, remove and store the Tenant's Improvements and property in such manner as the Landlord in its discretion deems fit at the risk and at the Cost of the Tenant; </w:t>
      </w:r>
    </w:p>
    <w:p w14:paraId="20389D94" w14:textId="77777777" w:rsidR="00733FCC" w:rsidRDefault="00733FCC" w:rsidP="00C8503F">
      <w:pPr>
        <w:pStyle w:val="heading3-leasebody"/>
      </w:pPr>
      <w:r>
        <w:lastRenderedPageBreak/>
        <w:t>(b)</w:t>
      </w:r>
      <w:r>
        <w:tab/>
        <w:t>sell the Tenant's Improvements and property as the attorney of the Tenant and use the proceeds of sale in payment of any Rent or other money owing by the Tenant to the Landlord and pay any residue promptly without interest to the Tenant; or</w:t>
      </w:r>
    </w:p>
    <w:p w14:paraId="370205D1" w14:textId="77777777" w:rsidR="00733FCC" w:rsidRDefault="00733FCC" w:rsidP="00C8503F">
      <w:pPr>
        <w:pStyle w:val="heading3-leasebody"/>
      </w:pPr>
      <w:r>
        <w:t>(c)</w:t>
      </w:r>
      <w:r>
        <w:tab/>
        <w:t xml:space="preserve">treat the Tenant's Improvements and property as if the Tenant had abandoned them and they had become the property of the Landlord, and deal with them in such manner as the Landlord thinks fit without being liable in any way to account to the Tenant for them.  </w:t>
      </w:r>
    </w:p>
    <w:p w14:paraId="63A5EE9A" w14:textId="7A138781" w:rsidR="00733FCC" w:rsidRDefault="00733FCC" w:rsidP="000210F1">
      <w:pPr>
        <w:pStyle w:val="heading2-leasebody"/>
      </w:pPr>
      <w:bookmarkStart w:id="78" w:name="_Toc52804016"/>
      <w:r>
        <w:t>Tenant to indemnify and pay Landlord's Costs</w:t>
      </w:r>
      <w:bookmarkEnd w:id="78"/>
    </w:p>
    <w:p w14:paraId="6FBF7551" w14:textId="77777777" w:rsidR="00733FCC" w:rsidRDefault="00733FCC" w:rsidP="00C8503F">
      <w:pPr>
        <w:pStyle w:val="heading3-leasebody"/>
      </w:pPr>
      <w:r>
        <w:t>The Tenant must:</w:t>
      </w:r>
    </w:p>
    <w:p w14:paraId="1F04896E" w14:textId="5FC1DA14" w:rsidR="00733FCC" w:rsidRDefault="00733FCC" w:rsidP="00C8503F">
      <w:pPr>
        <w:pStyle w:val="heading3-leasebody"/>
      </w:pPr>
      <w:r>
        <w:t>(a)</w:t>
      </w:r>
      <w:r>
        <w:tab/>
        <w:t xml:space="preserve">indemnify and keep indemnified the Landlord for the Costs of removal and storage of the Tenant's Improvements and property and also in respect of all Claims which the Landlord may suffer or incur at the suit of any person (other than the Tenant) claiming an interest in the Tenant's Improvements and property by reason of the Landlord acting in any manner permitted in </w:t>
      </w:r>
      <w:r w:rsidR="00DA55B3">
        <w:t>C</w:t>
      </w:r>
      <w:r>
        <w:t>lause 2</w:t>
      </w:r>
      <w:r w:rsidR="0050183F">
        <w:t>2</w:t>
      </w:r>
      <w:r>
        <w:t>.4; and</w:t>
      </w:r>
    </w:p>
    <w:p w14:paraId="0C19151C" w14:textId="3D03BE6C" w:rsidR="00733FCC" w:rsidRDefault="00733FCC" w:rsidP="00C8503F">
      <w:pPr>
        <w:pStyle w:val="heading3-leasebody"/>
      </w:pPr>
      <w:r>
        <w:t>(b)</w:t>
      </w:r>
      <w:r>
        <w:tab/>
        <w:t xml:space="preserve">pay to the Landlord as a liquidated debt payable on demand any Costs incurred by the Landlord in exercising its rights under </w:t>
      </w:r>
      <w:r w:rsidR="00DA55B3">
        <w:t>C</w:t>
      </w:r>
      <w:r>
        <w:t>lause 2</w:t>
      </w:r>
      <w:r w:rsidR="0050183F">
        <w:t>2</w:t>
      </w:r>
      <w:r>
        <w:t xml:space="preserve">.4, including any excess of Costs over money received in disposing of the Tenant's Improvements under the Landlord's rights contained in </w:t>
      </w:r>
      <w:r w:rsidR="00DA55B3">
        <w:t>C</w:t>
      </w:r>
      <w:r>
        <w:t>lause 2</w:t>
      </w:r>
      <w:r w:rsidR="0050183F">
        <w:t>2</w:t>
      </w:r>
      <w:r>
        <w:t xml:space="preserve">.4.  </w:t>
      </w:r>
    </w:p>
    <w:p w14:paraId="394B85F9" w14:textId="2A8BAA36" w:rsidR="00733FCC" w:rsidRDefault="00733FCC" w:rsidP="000210F1">
      <w:pPr>
        <w:pStyle w:val="heading2-leasebody"/>
      </w:pPr>
      <w:bookmarkStart w:id="79" w:name="_Toc52804017"/>
      <w:r>
        <w:t>Earlier breaches</w:t>
      </w:r>
      <w:bookmarkEnd w:id="79"/>
    </w:p>
    <w:p w14:paraId="215F8125" w14:textId="77777777" w:rsidR="00733FCC" w:rsidRDefault="00733FCC" w:rsidP="00C8503F">
      <w:pPr>
        <w:pStyle w:val="normal-leasebody"/>
      </w:pPr>
      <w:r>
        <w:t xml:space="preserve">When this Lease ends it will not prejudice or affect any rights or remedies of the Landlord against the Tenant in respect of any earlier breach by the Tenant of any Lease covenants and conditions.  </w:t>
      </w:r>
    </w:p>
    <w:p w14:paraId="67EA1A31" w14:textId="062E9F31" w:rsidR="00733FCC" w:rsidRDefault="00733FCC" w:rsidP="000210F1">
      <w:pPr>
        <w:pStyle w:val="heading1-leasebody"/>
      </w:pPr>
      <w:bookmarkStart w:id="80" w:name="_Toc52804018"/>
      <w:r>
        <w:t>Further Term</w:t>
      </w:r>
      <w:bookmarkEnd w:id="80"/>
    </w:p>
    <w:p w14:paraId="1AFBBB05" w14:textId="0E3DB9D3" w:rsidR="00733FCC" w:rsidRDefault="002E5D55" w:rsidP="00C8503F">
      <w:pPr>
        <w:pStyle w:val="normal-leasebody"/>
      </w:pPr>
      <w:r w:rsidRPr="002E5D55">
        <w:t xml:space="preserve">If there is a Further Term, then Special Condition 1 applies to this Lease.  </w:t>
      </w:r>
    </w:p>
    <w:p w14:paraId="464273E6" w14:textId="57B00A6F" w:rsidR="00733FCC" w:rsidRDefault="00733FCC" w:rsidP="000210F1">
      <w:pPr>
        <w:pStyle w:val="heading1-leasebody"/>
      </w:pPr>
      <w:bookmarkStart w:id="81" w:name="_Toc52804019"/>
      <w:r>
        <w:t>Overholding</w:t>
      </w:r>
      <w:bookmarkEnd w:id="81"/>
    </w:p>
    <w:p w14:paraId="7E652A86" w14:textId="77777777" w:rsidR="00733FCC" w:rsidRDefault="00733FCC" w:rsidP="00C8503F">
      <w:pPr>
        <w:pStyle w:val="normal-leasebody"/>
      </w:pPr>
      <w:r>
        <w:t>If the Tenant remains in occupation of the Premises without objection by the Landlord after the end of the Term:</w:t>
      </w:r>
    </w:p>
    <w:p w14:paraId="0A1D4D12" w14:textId="77777777" w:rsidR="00733FCC" w:rsidRDefault="00733FCC" w:rsidP="00C8503F">
      <w:pPr>
        <w:pStyle w:val="heading3-leasebody"/>
      </w:pPr>
      <w:r>
        <w:t>(a)</w:t>
      </w:r>
      <w:r>
        <w:tab/>
        <w:t>the Tenant will be deemed a tenant on the terms of this Lease from month to month but not for any period exceeding that permitted by Law; and</w:t>
      </w:r>
    </w:p>
    <w:p w14:paraId="21225EB8" w14:textId="77777777" w:rsidR="00733FCC" w:rsidRDefault="00733FCC" w:rsidP="00C8503F">
      <w:pPr>
        <w:pStyle w:val="heading3-leasebody"/>
      </w:pPr>
      <w:r>
        <w:t>(b)</w:t>
      </w:r>
      <w:r>
        <w:tab/>
        <w:t xml:space="preserve">either the Landlord or the Tenant may end the Lease by giving to the other party at any time one month’s Notice.  </w:t>
      </w:r>
    </w:p>
    <w:p w14:paraId="3E986EA5" w14:textId="615E123C" w:rsidR="00733FCC" w:rsidRDefault="00733FCC" w:rsidP="000210F1">
      <w:pPr>
        <w:pStyle w:val="heading1-leasebody"/>
      </w:pPr>
      <w:bookmarkStart w:id="82" w:name="_Toc52804020"/>
      <w:r>
        <w:t>GST</w:t>
      </w:r>
      <w:bookmarkEnd w:id="82"/>
    </w:p>
    <w:p w14:paraId="78D97373" w14:textId="77777777" w:rsidR="00733FCC" w:rsidRDefault="00733FCC" w:rsidP="00C8503F">
      <w:pPr>
        <w:pStyle w:val="heading3-leasebody"/>
      </w:pPr>
      <w:r>
        <w:t>(a)</w:t>
      </w:r>
      <w:r>
        <w:tab/>
        <w:t xml:space="preserve">In this clause, expressions set out in italics have the meaning given to those expressions in the GST Act.  </w:t>
      </w:r>
    </w:p>
    <w:p w14:paraId="492EF5DE" w14:textId="77777777" w:rsidR="00733FCC" w:rsidRDefault="00733FCC" w:rsidP="00C8503F">
      <w:pPr>
        <w:pStyle w:val="heading3-leasebody"/>
      </w:pPr>
      <w:r>
        <w:t>(b)</w:t>
      </w:r>
      <w:r>
        <w:tab/>
        <w:t xml:space="preserve">An amount payable under this Lease by a party to the other party, in respect of a </w:t>
      </w:r>
      <w:r w:rsidRPr="00DC25A9">
        <w:rPr>
          <w:i/>
          <w:iCs/>
        </w:rPr>
        <w:t>supply</w:t>
      </w:r>
      <w:r>
        <w:t xml:space="preserve"> which is a </w:t>
      </w:r>
      <w:r w:rsidRPr="00DC25A9">
        <w:rPr>
          <w:i/>
          <w:iCs/>
        </w:rPr>
        <w:t>taxable supply</w:t>
      </w:r>
      <w:r>
        <w:t xml:space="preserve">, represents the GST exclusive value of the </w:t>
      </w:r>
      <w:r w:rsidRPr="00DC25A9">
        <w:rPr>
          <w:i/>
          <w:iCs/>
        </w:rPr>
        <w:t>supply</w:t>
      </w:r>
      <w:r>
        <w:t xml:space="preserve">.  </w:t>
      </w:r>
    </w:p>
    <w:p w14:paraId="299B1F7D" w14:textId="77777777" w:rsidR="00733FCC" w:rsidRDefault="00733FCC" w:rsidP="00C8503F">
      <w:pPr>
        <w:pStyle w:val="heading3-leasebody"/>
      </w:pPr>
      <w:r>
        <w:lastRenderedPageBreak/>
        <w:t>(c)</w:t>
      </w:r>
      <w:r>
        <w:tab/>
        <w:t xml:space="preserve">The party who receives a </w:t>
      </w:r>
      <w:r w:rsidRPr="00DF7511">
        <w:rPr>
          <w:i/>
          <w:iCs/>
        </w:rPr>
        <w:t>taxable supply</w:t>
      </w:r>
      <w:r>
        <w:t xml:space="preserve"> under this Lease from the Supplier must, upon receipt of a </w:t>
      </w:r>
      <w:r w:rsidRPr="00DF7511">
        <w:rPr>
          <w:i/>
          <w:iCs/>
        </w:rPr>
        <w:t>tax invoice</w:t>
      </w:r>
      <w:r>
        <w:t xml:space="preserve"> from the Supplier, pay GST to the Supplier in addition to the GST exclusive consideration for the </w:t>
      </w:r>
      <w:r w:rsidRPr="00DF7511">
        <w:rPr>
          <w:i/>
          <w:iCs/>
        </w:rPr>
        <w:t>supply</w:t>
      </w:r>
      <w:r>
        <w:t xml:space="preserve">.  </w:t>
      </w:r>
    </w:p>
    <w:p w14:paraId="3F13D015" w14:textId="77777777" w:rsidR="00733FCC" w:rsidRDefault="00733FCC" w:rsidP="00C8503F">
      <w:pPr>
        <w:pStyle w:val="heading3-leasebody"/>
      </w:pPr>
      <w:r>
        <w:t>(d)</w:t>
      </w:r>
      <w:r>
        <w:tab/>
        <w:t xml:space="preserve">Any penalty or interest payable as a result of late payment of any GST payable under this Lease is payable by the party who causes the late payment.  </w:t>
      </w:r>
    </w:p>
    <w:p w14:paraId="76228F04" w14:textId="77777777" w:rsidR="00733FCC" w:rsidRDefault="00733FCC" w:rsidP="00C8503F">
      <w:pPr>
        <w:pStyle w:val="heading3-leasebody"/>
      </w:pPr>
      <w:r>
        <w:t>(e)</w:t>
      </w:r>
      <w:r>
        <w:tab/>
        <w:t xml:space="preserve">If the Supplier is entitled to an </w:t>
      </w:r>
      <w:r w:rsidRPr="00C23BFE">
        <w:rPr>
          <w:i/>
          <w:iCs/>
        </w:rPr>
        <w:t>input</w:t>
      </w:r>
      <w:r>
        <w:t xml:space="preserve"> tax credit for any GST recoverable from the other party under this Lease, the amount of GST payable by the other party is to be reduced by the amount of the </w:t>
      </w:r>
      <w:r w:rsidRPr="00C23BFE">
        <w:rPr>
          <w:i/>
          <w:iCs/>
        </w:rPr>
        <w:t>input tax</w:t>
      </w:r>
      <w:r>
        <w:t xml:space="preserve"> credit which the Supplier has received or is entitled to receive.  </w:t>
      </w:r>
    </w:p>
    <w:p w14:paraId="056EF9B4" w14:textId="77777777" w:rsidR="00520CF8" w:rsidRDefault="00520CF8" w:rsidP="00520CF8">
      <w:pPr>
        <w:pStyle w:val="heading1-leasebody"/>
      </w:pPr>
      <w:bookmarkStart w:id="83" w:name="_Toc41320944"/>
      <w:bookmarkStart w:id="84" w:name="_Toc52804021"/>
      <w:r>
        <w:t>Contamination</w:t>
      </w:r>
      <w:bookmarkEnd w:id="83"/>
      <w:r>
        <w:t xml:space="preserve"> and Environment</w:t>
      </w:r>
      <w:bookmarkEnd w:id="84"/>
    </w:p>
    <w:p w14:paraId="0D6E31AE" w14:textId="77777777" w:rsidR="00520CF8" w:rsidRDefault="00520CF8" w:rsidP="00602455">
      <w:pPr>
        <w:pStyle w:val="heading2-leasebody"/>
        <w:spacing w:line="256" w:lineRule="auto"/>
      </w:pPr>
      <w:bookmarkStart w:id="85" w:name="_Toc52804022"/>
      <w:bookmarkStart w:id="86" w:name="_Hlk47436614"/>
      <w:r>
        <w:t>Contamination</w:t>
      </w:r>
      <w:bookmarkEnd w:id="85"/>
    </w:p>
    <w:bookmarkEnd w:id="86"/>
    <w:p w14:paraId="57749808" w14:textId="77777777" w:rsidR="00520CF8" w:rsidRDefault="00520CF8" w:rsidP="00602455">
      <w:pPr>
        <w:pStyle w:val="LDStandard4"/>
        <w:numPr>
          <w:ilvl w:val="3"/>
          <w:numId w:val="26"/>
        </w:numPr>
        <w:outlineLvl w:val="2"/>
      </w:pPr>
      <w:r>
        <w:t>The Tenant acknowledges and agrees that:</w:t>
      </w:r>
    </w:p>
    <w:p w14:paraId="2EF9511C" w14:textId="77777777" w:rsidR="00520CF8" w:rsidRDefault="00520CF8" w:rsidP="00602455">
      <w:pPr>
        <w:pStyle w:val="LDStandard5"/>
        <w:numPr>
          <w:ilvl w:val="4"/>
          <w:numId w:val="21"/>
        </w:numPr>
        <w:outlineLvl w:val="3"/>
      </w:pPr>
      <w:r>
        <w:t>the Tenant will occupy the Premises in its condition as at the Commencement Date or the date of any earlier occupation by the Tenant and has entered into this Lease on that basis; and</w:t>
      </w:r>
    </w:p>
    <w:p w14:paraId="2DA96FB9" w14:textId="77777777" w:rsidR="00520CF8" w:rsidRDefault="00520CF8" w:rsidP="00602455">
      <w:pPr>
        <w:pStyle w:val="LDStandard5"/>
        <w:numPr>
          <w:ilvl w:val="4"/>
          <w:numId w:val="21"/>
        </w:numPr>
        <w:outlineLvl w:val="3"/>
      </w:pPr>
      <w:r>
        <w:t>the Landlord does not represent that the Premises are suitable for the Permitted Use.  The Tenant represents and warrants that it has relied on its own enquiries as to the environmental condition and suitability of the Land for the Permitted Use.</w:t>
      </w:r>
    </w:p>
    <w:p w14:paraId="582FC9CC" w14:textId="77777777" w:rsidR="00520CF8" w:rsidRDefault="00520CF8" w:rsidP="00602455">
      <w:pPr>
        <w:pStyle w:val="LDStandard4"/>
        <w:numPr>
          <w:ilvl w:val="3"/>
          <w:numId w:val="24"/>
        </w:numPr>
        <w:outlineLvl w:val="2"/>
      </w:pPr>
      <w:r>
        <w:t xml:space="preserve"> </w:t>
      </w:r>
      <w:bookmarkStart w:id="87" w:name="_Ref144714466"/>
      <w:bookmarkStart w:id="88" w:name="_Ref276625238"/>
      <w:r>
        <w:t>The Tenant must:</w:t>
      </w:r>
    </w:p>
    <w:p w14:paraId="3C5D7CCA" w14:textId="77777777" w:rsidR="00520CF8" w:rsidRDefault="00520CF8" w:rsidP="00602455">
      <w:pPr>
        <w:pStyle w:val="LDStandard5"/>
        <w:numPr>
          <w:ilvl w:val="4"/>
          <w:numId w:val="24"/>
        </w:numPr>
        <w:outlineLvl w:val="3"/>
      </w:pPr>
      <w:r>
        <w:t>comply with all applicable Laws and Requirements in respect of any Contamination in, on or under the Premises;</w:t>
      </w:r>
    </w:p>
    <w:p w14:paraId="69891783" w14:textId="77777777" w:rsidR="00520CF8" w:rsidRDefault="00520CF8" w:rsidP="00602455">
      <w:pPr>
        <w:pStyle w:val="LDStandard5"/>
        <w:numPr>
          <w:ilvl w:val="4"/>
          <w:numId w:val="24"/>
        </w:numPr>
        <w:outlineLvl w:val="3"/>
      </w:pPr>
      <w:r>
        <w:t>use best endeavours not to cause Contamination on or of the Land and the surrounding Environment;</w:t>
      </w:r>
    </w:p>
    <w:p w14:paraId="4B57FD64" w14:textId="77777777" w:rsidR="00520CF8" w:rsidRDefault="00520CF8" w:rsidP="00602455">
      <w:pPr>
        <w:pStyle w:val="LDStandard5"/>
        <w:numPr>
          <w:ilvl w:val="4"/>
          <w:numId w:val="24"/>
        </w:numPr>
        <w:outlineLvl w:val="3"/>
      </w:pPr>
      <w:r>
        <w:t>not spill or deposit, or carry out any activities on the Land which may cause any Contamination, or permit any Contamination to escape in any other way into or on the Land, drainage or surrounding environment.-</w:t>
      </w:r>
    </w:p>
    <w:p w14:paraId="09A0C863" w14:textId="77777777" w:rsidR="00520CF8" w:rsidRDefault="00520CF8" w:rsidP="00602455">
      <w:pPr>
        <w:pStyle w:val="LDStandard5"/>
        <w:numPr>
          <w:ilvl w:val="4"/>
          <w:numId w:val="24"/>
        </w:numPr>
        <w:outlineLvl w:val="3"/>
      </w:pPr>
      <w:r>
        <w:t xml:space="preserve">notify the Landlord if any Contamination is found on or near the Land; and </w:t>
      </w:r>
    </w:p>
    <w:p w14:paraId="78343662" w14:textId="1C4697F3" w:rsidR="00520CF8" w:rsidRDefault="00520CF8" w:rsidP="00602455">
      <w:pPr>
        <w:pStyle w:val="LDStandard5"/>
        <w:numPr>
          <w:ilvl w:val="4"/>
          <w:numId w:val="24"/>
        </w:numPr>
        <w:outlineLvl w:val="3"/>
      </w:pPr>
      <w:r>
        <w:t>clean up the Contamination, unless the Contamination pre-dated the Tenant's occupancy of the Land, and do everything necessary to minimise harm presented by the Contamination.</w:t>
      </w:r>
    </w:p>
    <w:p w14:paraId="5B3FFBE6" w14:textId="3F2EAC33" w:rsidR="008E0117" w:rsidRDefault="008E0117" w:rsidP="008E0117">
      <w:pPr>
        <w:pStyle w:val="heading2-leasebody"/>
        <w:spacing w:line="256" w:lineRule="auto"/>
      </w:pPr>
      <w:bookmarkStart w:id="89" w:name="_Toc52804023"/>
      <w:r>
        <w:t>Contamination</w:t>
      </w:r>
      <w:r w:rsidR="00606199">
        <w:t xml:space="preserve"> </w:t>
      </w:r>
      <w:r w:rsidR="00606199" w:rsidRPr="00606199">
        <w:t>Release and Indemnity</w:t>
      </w:r>
      <w:bookmarkEnd w:id="89"/>
    </w:p>
    <w:bookmarkEnd w:id="87"/>
    <w:bookmarkEnd w:id="88"/>
    <w:p w14:paraId="06174531" w14:textId="5D3A1183" w:rsidR="00520CF8" w:rsidRDefault="00520CF8" w:rsidP="00606199">
      <w:pPr>
        <w:pStyle w:val="LDStandard4"/>
        <w:numPr>
          <w:ilvl w:val="3"/>
          <w:numId w:val="31"/>
        </w:numPr>
        <w:outlineLvl w:val="2"/>
      </w:pPr>
      <w:r>
        <w:t>The Tenant releases and discharges the Landlord</w:t>
      </w:r>
      <w:r w:rsidR="002C5D76">
        <w:t xml:space="preserve"> and each of</w:t>
      </w:r>
      <w:r>
        <w:t xml:space="preserve"> the Landlord's Associates from all Claims, arising after the date of occupation under this Lease or any earlier date that the Tenant commenced occupation of the Premises,</w:t>
      </w:r>
      <w:r w:rsidR="00F13626">
        <w:t xml:space="preserve"> incurred by the </w:t>
      </w:r>
      <w:r w:rsidR="00923AAF">
        <w:t xml:space="preserve">Tenant or the Tenant’s Associates, </w:t>
      </w:r>
      <w:r w:rsidR="00164D8B" w:rsidRPr="00164D8B">
        <w:t xml:space="preserve">as a result of the presence of Contamination in, on, under or migrating from the Premises, except to the extent that such Claims arise </w:t>
      </w:r>
      <w:r w:rsidR="00164D8B" w:rsidRPr="00164D8B">
        <w:lastRenderedPageBreak/>
        <w:t>out of any negligence or unlawful act or omission or default of the Landlord or the Landlord's Associates</w:t>
      </w:r>
      <w:r>
        <w:t>.</w:t>
      </w:r>
    </w:p>
    <w:p w14:paraId="45C61861" w14:textId="2C5771A8" w:rsidR="00520CF8" w:rsidRDefault="00905AB3" w:rsidP="00606199">
      <w:pPr>
        <w:pStyle w:val="LDStandard4"/>
        <w:numPr>
          <w:ilvl w:val="3"/>
          <w:numId w:val="31"/>
        </w:numPr>
        <w:outlineLvl w:val="2"/>
      </w:pPr>
      <w:r w:rsidRPr="00905AB3">
        <w:t>In addition to any other indemnity in this Lease</w:t>
      </w:r>
      <w:r>
        <w:t>,</w:t>
      </w:r>
      <w:r w:rsidRPr="00905AB3">
        <w:t xml:space="preserve"> </w:t>
      </w:r>
      <w:r>
        <w:t xml:space="preserve">from </w:t>
      </w:r>
      <w:r w:rsidR="00520CF8">
        <w:t xml:space="preserve">the Tenant's earliest occupation date, the Tenant indemnifies and </w:t>
      </w:r>
      <w:r w:rsidR="006A4DAF">
        <w:t>keeps indemnified</w:t>
      </w:r>
      <w:r w:rsidR="00520CF8">
        <w:t xml:space="preserve"> the Landlord and the Landlord’s Associates against all Claims (including, without limitation, any Costs or expenses incurred in relation to any </w:t>
      </w:r>
      <w:r w:rsidR="00102C8E">
        <w:t xml:space="preserve">Requirement issued </w:t>
      </w:r>
      <w:r w:rsidR="00520CF8">
        <w:t xml:space="preserve">or made under Environmental Protection Legislation) </w:t>
      </w:r>
      <w:r w:rsidR="0067343D" w:rsidRPr="0067343D">
        <w:t>arising from any Contamination in, on, under or migrating from the Premises that has been caused, contributed to or exacerbated by the Tenant or the Tenant's Associates occupation or use of the Premises</w:t>
      </w:r>
      <w:r w:rsidR="00520CF8">
        <w:t xml:space="preserve">. </w:t>
      </w:r>
      <w:r w:rsidR="00520CF8">
        <w:rPr>
          <w:b/>
        </w:rPr>
        <w:t xml:space="preserve"> </w:t>
      </w:r>
    </w:p>
    <w:p w14:paraId="76ECA94D" w14:textId="77777777" w:rsidR="00520CF8" w:rsidRDefault="00520CF8" w:rsidP="00602455">
      <w:pPr>
        <w:pStyle w:val="heading2-leasebody"/>
        <w:spacing w:line="256" w:lineRule="auto"/>
      </w:pPr>
      <w:bookmarkStart w:id="90" w:name="_Toc52804024"/>
      <w:bookmarkStart w:id="91" w:name="_Toc52804025"/>
      <w:bookmarkStart w:id="92" w:name="_Toc46762032"/>
      <w:bookmarkEnd w:id="90"/>
      <w:r>
        <w:t>Environmental management</w:t>
      </w:r>
      <w:bookmarkEnd w:id="91"/>
    </w:p>
    <w:bookmarkEnd w:id="92"/>
    <w:p w14:paraId="7027F671" w14:textId="75A938E8" w:rsidR="00520CF8" w:rsidRDefault="00520CF8" w:rsidP="00520CF8">
      <w:pPr>
        <w:pStyle w:val="LDIndent1"/>
        <w:rPr>
          <w:noProof/>
        </w:rPr>
      </w:pPr>
      <w:r>
        <w:rPr>
          <w:noProof/>
        </w:rPr>
        <w:t>The Tenant must comply with the Environmental Management obligations set out in Item</w:t>
      </w:r>
      <w:r w:rsidR="1E5B7A0F">
        <w:rPr>
          <w:noProof/>
        </w:rPr>
        <w:t xml:space="preserve"> 14</w:t>
      </w:r>
      <w:r>
        <w:rPr>
          <w:noProof/>
        </w:rPr>
        <w:t xml:space="preserve"> and Special Condition 6.</w:t>
      </w:r>
    </w:p>
    <w:p w14:paraId="4108FBCC" w14:textId="002C27E0" w:rsidR="00733FCC" w:rsidRDefault="00733FCC" w:rsidP="000210F1">
      <w:pPr>
        <w:pStyle w:val="heading1-leasebody"/>
      </w:pPr>
      <w:bookmarkStart w:id="93" w:name="_Toc52804026"/>
      <w:r>
        <w:t>Retail Act</w:t>
      </w:r>
      <w:bookmarkEnd w:id="93"/>
      <w:r>
        <w:t xml:space="preserve">  </w:t>
      </w:r>
    </w:p>
    <w:p w14:paraId="3B467302" w14:textId="77777777" w:rsidR="005A4D89" w:rsidRDefault="005A4D89" w:rsidP="005A4D89">
      <w:pPr>
        <w:pStyle w:val="LDIndent1"/>
      </w:pPr>
      <w:r>
        <w:t xml:space="preserve">The </w:t>
      </w:r>
      <w:r w:rsidRPr="001D1955">
        <w:t>Retail</w:t>
      </w:r>
      <w:r w:rsidRPr="00322CA8">
        <w:rPr>
          <w:i/>
        </w:rPr>
        <w:t xml:space="preserve"> </w:t>
      </w:r>
      <w:r w:rsidRPr="001D1955">
        <w:t>Act</w:t>
      </w:r>
      <w:r>
        <w:t xml:space="preserve"> does not apply to this Lease because of one of the following circumstances:</w:t>
      </w:r>
    </w:p>
    <w:p w14:paraId="18B6EE3E" w14:textId="77777777" w:rsidR="005A4D89" w:rsidRDefault="005A4D89" w:rsidP="00602455">
      <w:pPr>
        <w:pStyle w:val="LDStandard4"/>
        <w:numPr>
          <w:ilvl w:val="3"/>
          <w:numId w:val="16"/>
        </w:numPr>
      </w:pPr>
      <w:r>
        <w:t>the Premises are not used wholly or predominantly for the sale or hire of goods by retail or the retail provision of services; or</w:t>
      </w:r>
    </w:p>
    <w:p w14:paraId="3CDE842F" w14:textId="77777777" w:rsidR="005A4D89" w:rsidRDefault="005A4D89" w:rsidP="00602455">
      <w:pPr>
        <w:pStyle w:val="LDStandard4"/>
        <w:numPr>
          <w:ilvl w:val="3"/>
          <w:numId w:val="11"/>
        </w:numPr>
      </w:pPr>
      <w:r>
        <w:t>the Lease Term is for 15 years or longer (excluding any Further Terms) and this Lease imposes obligations on the Tenant or any other person:</w:t>
      </w:r>
    </w:p>
    <w:p w14:paraId="3F81D9BD" w14:textId="77777777" w:rsidR="005A4D89" w:rsidRDefault="005A4D89" w:rsidP="00602455">
      <w:pPr>
        <w:pStyle w:val="LDStandard5"/>
        <w:numPr>
          <w:ilvl w:val="4"/>
          <w:numId w:val="11"/>
        </w:numPr>
      </w:pPr>
      <w:r>
        <w:t>to carry out substantial work on the Premises that involves the building, installation, repair or maintenance of the structure of, fixtures in, plant or equipment at, or utility appliances, fittings or fixtures, at the Premises; or</w:t>
      </w:r>
    </w:p>
    <w:p w14:paraId="738AF941" w14:textId="77777777" w:rsidR="005A4D89" w:rsidRDefault="005A4D89" w:rsidP="00602455">
      <w:pPr>
        <w:pStyle w:val="LDStandard5"/>
        <w:numPr>
          <w:ilvl w:val="4"/>
          <w:numId w:val="11"/>
        </w:numPr>
      </w:pPr>
      <w:r>
        <w:t>to pay any substantial amount of the cost for any of the matters listed immediately above; or</w:t>
      </w:r>
    </w:p>
    <w:p w14:paraId="35892B66" w14:textId="77777777" w:rsidR="005A4D89" w:rsidRDefault="005A4D89" w:rsidP="00602455">
      <w:pPr>
        <w:pStyle w:val="LDStandard4"/>
        <w:numPr>
          <w:ilvl w:val="3"/>
          <w:numId w:val="11"/>
        </w:numPr>
      </w:pPr>
      <w:r>
        <w:t>the Rent payable is $10,000 per annum or less and the Premises are used wholly or predominantly by a Tenant that:</w:t>
      </w:r>
    </w:p>
    <w:p w14:paraId="6A52BA66" w14:textId="77777777" w:rsidR="005A4D89" w:rsidRDefault="005A4D89" w:rsidP="00602455">
      <w:pPr>
        <w:pStyle w:val="LDStandard5"/>
        <w:numPr>
          <w:ilvl w:val="4"/>
          <w:numId w:val="11"/>
        </w:numPr>
      </w:pPr>
      <w:r>
        <w:t>exists for the purposes of, and uses the Premises for, providing or promoting community, cultural, sporting, recreational or similar facilities or activities or objectives; and</w:t>
      </w:r>
    </w:p>
    <w:p w14:paraId="02C5CCCD" w14:textId="77777777" w:rsidR="005A4D89" w:rsidRDefault="005A4D89" w:rsidP="00602455">
      <w:pPr>
        <w:pStyle w:val="LDStandard5"/>
        <w:numPr>
          <w:ilvl w:val="4"/>
          <w:numId w:val="11"/>
        </w:numPr>
      </w:pPr>
      <w:r>
        <w:t>applies its profits in promoting its objects; and</w:t>
      </w:r>
    </w:p>
    <w:p w14:paraId="794E7D9B" w14:textId="77777777" w:rsidR="005A4D89" w:rsidRDefault="005A4D89" w:rsidP="00602455">
      <w:pPr>
        <w:pStyle w:val="LDStandard5"/>
        <w:numPr>
          <w:ilvl w:val="4"/>
          <w:numId w:val="11"/>
        </w:numPr>
      </w:pPr>
      <w:r>
        <w:t>prohibits the payment of any dividend or other amounts to its members.</w:t>
      </w:r>
    </w:p>
    <w:p w14:paraId="1FE0643A" w14:textId="179047B4" w:rsidR="00733FCC" w:rsidRDefault="00733FCC" w:rsidP="000210F1">
      <w:pPr>
        <w:pStyle w:val="heading1-leasebody"/>
      </w:pPr>
      <w:bookmarkStart w:id="94" w:name="_Toc52804027"/>
      <w:r>
        <w:t>Landlord's delegation</w:t>
      </w:r>
      <w:bookmarkEnd w:id="94"/>
    </w:p>
    <w:p w14:paraId="7E71B924" w14:textId="77777777" w:rsidR="00733FCC" w:rsidRDefault="00733FCC" w:rsidP="00C8503F">
      <w:pPr>
        <w:pStyle w:val="normal-leasebody"/>
      </w:pPr>
      <w:r>
        <w:t>If the Landlord is a Minister of the Crown in the right of the State of Victoria, then:</w:t>
      </w:r>
    </w:p>
    <w:p w14:paraId="6BD8A37F" w14:textId="77777777" w:rsidR="00733FCC" w:rsidRDefault="00733FCC" w:rsidP="00C8503F">
      <w:pPr>
        <w:pStyle w:val="heading3-leasebody"/>
      </w:pPr>
      <w:r>
        <w:t>(a)</w:t>
      </w:r>
      <w:r>
        <w:tab/>
        <w:t>the Landlord may appoint any person as the Landlord's delegate to exercise all powers conferred by this Lease on the Landlord expressly, including, without limitation, the power to give any consent or approval under this Lease;</w:t>
      </w:r>
    </w:p>
    <w:p w14:paraId="71051E11" w14:textId="77777777" w:rsidR="00733FCC" w:rsidRDefault="00733FCC" w:rsidP="00C8503F">
      <w:pPr>
        <w:pStyle w:val="heading3-leasebody"/>
      </w:pPr>
      <w:r>
        <w:lastRenderedPageBreak/>
        <w:t>(b)</w:t>
      </w:r>
      <w:r>
        <w:tab/>
        <w:t>the Landlord may change the appointment at any time; and</w:t>
      </w:r>
    </w:p>
    <w:p w14:paraId="6C5F77C5" w14:textId="77777777" w:rsidR="00733FCC" w:rsidRDefault="00733FCC" w:rsidP="00C8503F">
      <w:pPr>
        <w:pStyle w:val="heading3-leasebody"/>
      </w:pPr>
      <w:r>
        <w:t>(c)</w:t>
      </w:r>
      <w:r>
        <w:tab/>
        <w:t xml:space="preserve">unless expressly excluded by any provision of this Lease, any consent, any notice, any consultation or any other thing which under the terms of this Lease is either required to be given, done or performed by the Landlord or is permitted to be given, done or performed by the Landlord may for the purposes of this Lease be properly given, done or performed by a person authorised by the Landlord to act on the Landlord‘s behalf.  </w:t>
      </w:r>
    </w:p>
    <w:p w14:paraId="2582BBAD" w14:textId="24FCE320" w:rsidR="00733FCC" w:rsidRDefault="00733FCC" w:rsidP="000210F1">
      <w:pPr>
        <w:pStyle w:val="heading1-leasebody"/>
      </w:pPr>
      <w:bookmarkStart w:id="95" w:name="_Toc52804028"/>
      <w:r>
        <w:t>Disclosure</w:t>
      </w:r>
      <w:bookmarkEnd w:id="95"/>
    </w:p>
    <w:p w14:paraId="2366A01C" w14:textId="1A95B4F3" w:rsidR="00733FCC" w:rsidRDefault="00733FCC" w:rsidP="000210F1">
      <w:pPr>
        <w:pStyle w:val="heading2-leasebody"/>
      </w:pPr>
      <w:bookmarkStart w:id="96" w:name="_Toc52804029"/>
      <w:r>
        <w:t>General disclosure</w:t>
      </w:r>
      <w:bookmarkEnd w:id="96"/>
    </w:p>
    <w:p w14:paraId="331917DB" w14:textId="3E47FC47" w:rsidR="00733FCC" w:rsidRDefault="00733FCC" w:rsidP="00C8503F">
      <w:pPr>
        <w:pStyle w:val="normal-leasebody"/>
      </w:pPr>
      <w:r>
        <w:t xml:space="preserve">Subject to </w:t>
      </w:r>
      <w:r w:rsidR="00EC6D23">
        <w:t>C</w:t>
      </w:r>
      <w:r>
        <w:t xml:space="preserve">lause </w:t>
      </w:r>
      <w:r w:rsidR="00A81683">
        <w:t>29</w:t>
      </w:r>
      <w:r>
        <w:t>.2, each party undertakes that it, its employees, agents or representatives will not disclose this Lease and all information flowing from it to a third person without the prior consent of all parties unless the disclosure is:</w:t>
      </w:r>
    </w:p>
    <w:p w14:paraId="64B5038C" w14:textId="77777777" w:rsidR="00733FCC" w:rsidRDefault="00733FCC" w:rsidP="00C8503F">
      <w:pPr>
        <w:pStyle w:val="heading3-leasebody"/>
      </w:pPr>
      <w:r>
        <w:t>(a)</w:t>
      </w:r>
      <w:r>
        <w:tab/>
        <w:t>related to information already within the public domain;</w:t>
      </w:r>
    </w:p>
    <w:p w14:paraId="0F560DA5" w14:textId="77777777" w:rsidR="00733FCC" w:rsidRDefault="00733FCC" w:rsidP="00C8503F">
      <w:pPr>
        <w:pStyle w:val="heading3-leasebody"/>
      </w:pPr>
      <w:r>
        <w:t>(b)</w:t>
      </w:r>
      <w:r>
        <w:tab/>
        <w:t>required by Law;</w:t>
      </w:r>
    </w:p>
    <w:p w14:paraId="7356291D" w14:textId="77777777" w:rsidR="00733FCC" w:rsidRDefault="00733FCC" w:rsidP="00C8503F">
      <w:pPr>
        <w:pStyle w:val="heading3-leasebody"/>
      </w:pPr>
      <w:r>
        <w:t>(c)</w:t>
      </w:r>
      <w:r>
        <w:tab/>
        <w:t>made to a stock exchange or similar regulatory authority the rules of which require the disclosure;</w:t>
      </w:r>
    </w:p>
    <w:p w14:paraId="4B7423E3" w14:textId="77777777" w:rsidR="00733FCC" w:rsidRDefault="00733FCC" w:rsidP="00C8503F">
      <w:pPr>
        <w:pStyle w:val="heading3-leasebody"/>
      </w:pPr>
      <w:r>
        <w:t>(d)</w:t>
      </w:r>
      <w:r>
        <w:tab/>
        <w:t>reasonably necessary for the purpose of any administrative or legal proceedings involving the parties;</w:t>
      </w:r>
    </w:p>
    <w:p w14:paraId="41919A19" w14:textId="77777777" w:rsidR="00733FCC" w:rsidRDefault="00733FCC" w:rsidP="00C8503F">
      <w:pPr>
        <w:pStyle w:val="heading3-leasebody"/>
      </w:pPr>
      <w:r>
        <w:t>(e)</w:t>
      </w:r>
      <w:r>
        <w:tab/>
        <w:t>reasonably necessary for financing purposes;</w:t>
      </w:r>
    </w:p>
    <w:p w14:paraId="09D19ABC" w14:textId="77777777" w:rsidR="00733FCC" w:rsidRDefault="00733FCC" w:rsidP="00C8503F">
      <w:pPr>
        <w:pStyle w:val="heading3-leasebody"/>
      </w:pPr>
      <w:r>
        <w:t>(f)</w:t>
      </w:r>
      <w:r>
        <w:tab/>
        <w:t>made to professional advisers of a party bound to treat any information disclosed to them as confidential; or</w:t>
      </w:r>
    </w:p>
    <w:p w14:paraId="4929D61E" w14:textId="77777777" w:rsidR="00733FCC" w:rsidRDefault="00733FCC" w:rsidP="00C8503F">
      <w:pPr>
        <w:pStyle w:val="heading3-leasebody"/>
      </w:pPr>
      <w:r>
        <w:t>(g)</w:t>
      </w:r>
      <w:r>
        <w:tab/>
        <w:t>made to advisers and other experts of that party,</w:t>
      </w:r>
    </w:p>
    <w:p w14:paraId="65082319" w14:textId="77777777" w:rsidR="00733FCC" w:rsidRDefault="00733FCC" w:rsidP="00C8503F">
      <w:pPr>
        <w:pStyle w:val="heading3-leasebody"/>
      </w:pPr>
      <w:r>
        <w:t>and the disclosure is made on the basis that it is confidential.</w:t>
      </w:r>
    </w:p>
    <w:p w14:paraId="04376CFF" w14:textId="189FC0E8" w:rsidR="00733FCC" w:rsidRDefault="00733FCC" w:rsidP="000210F1">
      <w:pPr>
        <w:pStyle w:val="heading2-leasebody"/>
      </w:pPr>
      <w:bookmarkStart w:id="97" w:name="_Toc52804030"/>
      <w:r>
        <w:t>Minister's disclosure</w:t>
      </w:r>
      <w:bookmarkEnd w:id="97"/>
    </w:p>
    <w:p w14:paraId="5D5D303A" w14:textId="7D1D30EB" w:rsidR="00733FCC" w:rsidRDefault="00733FCC" w:rsidP="00C8503F">
      <w:pPr>
        <w:pStyle w:val="heading3-leasebody"/>
      </w:pPr>
      <w:r>
        <w:t xml:space="preserve">This </w:t>
      </w:r>
      <w:r w:rsidR="00C308CF">
        <w:t>C</w:t>
      </w:r>
      <w:r>
        <w:t xml:space="preserve">lause </w:t>
      </w:r>
      <w:r w:rsidR="00A81683">
        <w:t>29</w:t>
      </w:r>
      <w:r>
        <w:t>.2 applies only where the Landlord is the Minister, whereby:</w:t>
      </w:r>
    </w:p>
    <w:p w14:paraId="5B1006BF" w14:textId="77777777" w:rsidR="00733FCC" w:rsidRDefault="00733FCC" w:rsidP="00C8503F">
      <w:pPr>
        <w:pStyle w:val="heading3-leasebody"/>
      </w:pPr>
      <w:r>
        <w:t>(a)</w:t>
      </w:r>
      <w:r>
        <w:tab/>
        <w:t xml:space="preserve">the Tenant acknowledges that so long as the Landlord is the Minister this Lease may be published in accordance with the State’s 'Contract management and contract disclosure policy', in any medium, including, without limitation, the internet, except to the extent that the Landlord is satisfied, using as a guide the criteria provided in the </w:t>
      </w:r>
      <w:r w:rsidRPr="000E3832">
        <w:rPr>
          <w:i/>
          <w:iCs/>
        </w:rPr>
        <w:t xml:space="preserve">Freedom of Information Act 1982 </w:t>
      </w:r>
      <w:r>
        <w:t xml:space="preserve">(Vic), that the relevant term should be exempt from publication; and </w:t>
      </w:r>
    </w:p>
    <w:p w14:paraId="10DFB9E3" w14:textId="77777777" w:rsidR="00733FCC" w:rsidRDefault="00733FCC" w:rsidP="00C8503F">
      <w:pPr>
        <w:pStyle w:val="heading3-leasebody"/>
      </w:pPr>
      <w:r>
        <w:t>(b)</w:t>
      </w:r>
      <w:r>
        <w:tab/>
        <w:t xml:space="preserve">for so long as the Landlord is the Minister, the Landlord may for benchmarking purposes, disclose to any Government Agency (whether of Victoria or any other State or Territory of Australia) the terms and conditions of this Lease without identifying the Rent and Outgoings, provided that prior to making any disclosure, the Landlord notifies the Tenant of the proposed recipient and the extent of the proposed disclosure.  </w:t>
      </w:r>
    </w:p>
    <w:p w14:paraId="71EAED8A" w14:textId="76055E6C" w:rsidR="00733FCC" w:rsidRDefault="00733FCC" w:rsidP="000210F1">
      <w:pPr>
        <w:pStyle w:val="heading1-leasebody"/>
      </w:pPr>
      <w:bookmarkStart w:id="98" w:name="_Toc52804031"/>
      <w:r>
        <w:lastRenderedPageBreak/>
        <w:t>Miscellaneous</w:t>
      </w:r>
      <w:bookmarkEnd w:id="98"/>
      <w:r>
        <w:t xml:space="preserve"> </w:t>
      </w:r>
    </w:p>
    <w:p w14:paraId="5CA7AA30" w14:textId="19CAA694" w:rsidR="00733FCC" w:rsidRDefault="00733FCC" w:rsidP="000210F1">
      <w:pPr>
        <w:pStyle w:val="heading2-leasebody"/>
      </w:pPr>
      <w:bookmarkStart w:id="99" w:name="_Toc52804032"/>
      <w:r>
        <w:t>Landlord's consent</w:t>
      </w:r>
      <w:bookmarkEnd w:id="99"/>
    </w:p>
    <w:p w14:paraId="2738D260" w14:textId="77777777" w:rsidR="00733FCC" w:rsidRDefault="00733FCC" w:rsidP="00C8503F">
      <w:pPr>
        <w:pStyle w:val="heading3-leasebody"/>
      </w:pPr>
      <w:r>
        <w:t>(a)</w:t>
      </w:r>
      <w:r>
        <w:tab/>
        <w:t xml:space="preserve">Unless expressed otherwise, any consent or approval to be granted by the Landlord, and where applicable also the Minister, under this Lease will be at the Landlord's and Minister's absolute discretion. </w:t>
      </w:r>
    </w:p>
    <w:p w14:paraId="49EB65AC" w14:textId="77777777" w:rsidR="00733FCC" w:rsidRDefault="00733FCC" w:rsidP="00C8503F">
      <w:pPr>
        <w:pStyle w:val="heading3-leasebody"/>
      </w:pPr>
      <w:r>
        <w:t>(b)</w:t>
      </w:r>
      <w:r>
        <w:tab/>
        <w:t>If the Landlord, and the Minister where the Landlord is not the Minister, fails to grant any such consent or approval within 20 Business Days from the Tenant's request then this is deemed to be a refusal of consent and/or approval.</w:t>
      </w:r>
    </w:p>
    <w:p w14:paraId="66A8452F" w14:textId="515A7371" w:rsidR="00733FCC" w:rsidRDefault="00733FCC" w:rsidP="000210F1">
      <w:pPr>
        <w:pStyle w:val="heading2-leasebody"/>
      </w:pPr>
      <w:bookmarkStart w:id="100" w:name="_Toc52804033"/>
      <w:r>
        <w:t>Severability</w:t>
      </w:r>
      <w:bookmarkEnd w:id="100"/>
    </w:p>
    <w:p w14:paraId="607303C6" w14:textId="77777777" w:rsidR="00733FCC" w:rsidRDefault="00733FCC" w:rsidP="00C8503F">
      <w:pPr>
        <w:pStyle w:val="normal-leasebody"/>
      </w:pPr>
      <w:r>
        <w:t xml:space="preserve">This Lease must be interpreted so that it complies with all Laws applicable in Victoria.  Any provision must be read down so as to give it as much effect as possible.  If it is not possible to give a provision any effect at all then it must be severed from the rest of the Lease.  </w:t>
      </w:r>
    </w:p>
    <w:p w14:paraId="3764ABC1" w14:textId="2FF47403" w:rsidR="00733FCC" w:rsidRDefault="00733FCC" w:rsidP="000210F1">
      <w:pPr>
        <w:pStyle w:val="heading2-leasebody"/>
      </w:pPr>
      <w:bookmarkStart w:id="101" w:name="_Toc52804034"/>
      <w:r>
        <w:t>Entire agreement</w:t>
      </w:r>
      <w:bookmarkEnd w:id="101"/>
    </w:p>
    <w:p w14:paraId="2C1DE960" w14:textId="77777777" w:rsidR="00733FCC" w:rsidRDefault="00733FCC" w:rsidP="00C8503F">
      <w:pPr>
        <w:pStyle w:val="normal-leasebody"/>
      </w:pPr>
      <w:r>
        <w:t xml:space="preserve">This Lease is the entire agreement of the Landlord and Tenant on the subject matter.  The only enforceable obligations and liabilities of the Landlord and Tenant in relation to the subject matter are those that arise out of the provisions contained in this Lease.  All representations, communications and prior agreements in relation to the subject matter are merged in and superseded by this Lease.  </w:t>
      </w:r>
    </w:p>
    <w:p w14:paraId="128ECEAF" w14:textId="09DFD7DC" w:rsidR="00733FCC" w:rsidRDefault="00733FCC" w:rsidP="000210F1">
      <w:pPr>
        <w:pStyle w:val="heading2-leasebody"/>
      </w:pPr>
      <w:bookmarkStart w:id="102" w:name="_Toc52804035"/>
      <w:r>
        <w:t>Negation of warranties</w:t>
      </w:r>
      <w:bookmarkEnd w:id="102"/>
    </w:p>
    <w:p w14:paraId="0B9BDC01" w14:textId="77777777" w:rsidR="00733FCC" w:rsidRDefault="00733FCC" w:rsidP="00C8503F">
      <w:pPr>
        <w:pStyle w:val="heading3-leasebody"/>
      </w:pPr>
      <w:r>
        <w:t>(a)</w:t>
      </w:r>
      <w:r>
        <w:tab/>
        <w:t>The Tenant acknowledges that it has entered into this Lease solely on the basis of the terms and conditions in this Lease and that no additional warranties, representations or promises have been made by the Landlord or its agents.</w:t>
      </w:r>
    </w:p>
    <w:p w14:paraId="7553D053" w14:textId="63EAAB78" w:rsidR="00733FCC" w:rsidRDefault="00733FCC" w:rsidP="00C8503F">
      <w:pPr>
        <w:pStyle w:val="heading3-leasebody"/>
      </w:pPr>
      <w:r>
        <w:t>(b)</w:t>
      </w:r>
      <w:r>
        <w:tab/>
        <w:t xml:space="preserve">Without limiting </w:t>
      </w:r>
      <w:r w:rsidR="00316371">
        <w:t>C</w:t>
      </w:r>
      <w:r>
        <w:t>lause 3</w:t>
      </w:r>
      <w:r w:rsidR="00A81683">
        <w:t>0</w:t>
      </w:r>
      <w:r>
        <w:t>.4(a), the Tenant acknowledges that:</w:t>
      </w:r>
    </w:p>
    <w:p w14:paraId="2B6C08AC" w14:textId="77777777" w:rsidR="00733FCC" w:rsidRDefault="00733FCC" w:rsidP="00C8503F">
      <w:pPr>
        <w:pStyle w:val="heading4-leasebody"/>
      </w:pPr>
      <w:r>
        <w:t>(i)</w:t>
      </w:r>
      <w:r>
        <w:tab/>
        <w:t>no warranties have been given by the Landlord that the Premises are suitable for the Permitted Use; and</w:t>
      </w:r>
    </w:p>
    <w:p w14:paraId="6A958686" w14:textId="77777777" w:rsidR="00733FCC" w:rsidRDefault="00733FCC" w:rsidP="00C8503F">
      <w:pPr>
        <w:pStyle w:val="heading4-leasebody"/>
      </w:pPr>
      <w:r>
        <w:t>(ii)</w:t>
      </w:r>
      <w:r>
        <w:tab/>
        <w:t xml:space="preserve">subject to the terms and conditions of this Lease, the Tenant must do all things required, including, without limitation, obtaining all permits and approvals, to enable the Premises to be used for the Permitted Use.  </w:t>
      </w:r>
    </w:p>
    <w:p w14:paraId="0556ACEF" w14:textId="25F3EB85" w:rsidR="00733FCC" w:rsidRDefault="00733FCC" w:rsidP="000210F1">
      <w:pPr>
        <w:pStyle w:val="heading2-leasebody"/>
      </w:pPr>
      <w:bookmarkStart w:id="103" w:name="_Toc52804036"/>
      <w:r>
        <w:t>Governing law</w:t>
      </w:r>
      <w:bookmarkEnd w:id="103"/>
    </w:p>
    <w:p w14:paraId="6934EFAA" w14:textId="77777777" w:rsidR="00733FCC" w:rsidRDefault="00733FCC" w:rsidP="00C8503F">
      <w:pPr>
        <w:pStyle w:val="normal-leasebody"/>
      </w:pPr>
      <w:r>
        <w:t xml:space="preserve">This Lease is governed by and construed according to Victorian Law.  The parties irrevocably submit to the non-exclusive jurisdiction of the courts of that State and the courts of appeal from them.  </w:t>
      </w:r>
    </w:p>
    <w:p w14:paraId="2EDB385B" w14:textId="4DAB4774" w:rsidR="00733FCC" w:rsidRDefault="00733FCC" w:rsidP="000210F1">
      <w:pPr>
        <w:pStyle w:val="heading2-leasebody"/>
      </w:pPr>
      <w:bookmarkStart w:id="104" w:name="_Toc52804037"/>
      <w:r>
        <w:t>Moratorium</w:t>
      </w:r>
      <w:bookmarkEnd w:id="104"/>
    </w:p>
    <w:p w14:paraId="2B0DCE9B" w14:textId="77777777" w:rsidR="00733FCC" w:rsidRDefault="00733FCC" w:rsidP="00C8503F">
      <w:pPr>
        <w:pStyle w:val="normal-leasebody"/>
      </w:pPr>
      <w:r>
        <w:t xml:space="preserve">To the extent permitted by law, the application to this Lease or to any party of any Law or any Requirement or any moratorium having the effect of extending or reducing the Term, reducing or postponing the payment of Rent or any part of it or </w:t>
      </w:r>
      <w:r>
        <w:lastRenderedPageBreak/>
        <w:t xml:space="preserve">otherwise affecting the operation of the terms of this Lease or its application to any party is excluded and negatived.  </w:t>
      </w:r>
    </w:p>
    <w:p w14:paraId="4BBBD817" w14:textId="73DA06C2" w:rsidR="00733FCC" w:rsidRDefault="00733FCC" w:rsidP="000210F1">
      <w:pPr>
        <w:pStyle w:val="heading2-leasebody"/>
      </w:pPr>
      <w:bookmarkStart w:id="105" w:name="_Toc52804038"/>
      <w:r>
        <w:t>Exclusion of statutory provisions</w:t>
      </w:r>
      <w:bookmarkEnd w:id="105"/>
    </w:p>
    <w:p w14:paraId="005DC4A6" w14:textId="77777777" w:rsidR="00733FCC" w:rsidRDefault="00733FCC" w:rsidP="00C8503F">
      <w:pPr>
        <w:pStyle w:val="normal-leasebody"/>
      </w:pPr>
      <w:r>
        <w:t xml:space="preserve">The covenants, powers and provisions implied in leases by virtue of the </w:t>
      </w:r>
      <w:r w:rsidRPr="00EF33C6">
        <w:rPr>
          <w:i/>
          <w:iCs/>
        </w:rPr>
        <w:t xml:space="preserve">Transfer of Land Act 1958 </w:t>
      </w:r>
      <w:r>
        <w:t xml:space="preserve">are expressly negatived.  </w:t>
      </w:r>
    </w:p>
    <w:p w14:paraId="284DC310" w14:textId="617F02FD" w:rsidR="00733FCC" w:rsidRDefault="00733FCC" w:rsidP="000210F1">
      <w:pPr>
        <w:pStyle w:val="heading2-leasebody"/>
      </w:pPr>
      <w:bookmarkStart w:id="106" w:name="_Toc52804039"/>
      <w:r>
        <w:t>Notices</w:t>
      </w:r>
      <w:bookmarkEnd w:id="106"/>
    </w:p>
    <w:p w14:paraId="4A40FD7A" w14:textId="77777777" w:rsidR="00733FCC" w:rsidRDefault="00733FCC" w:rsidP="00C8503F">
      <w:pPr>
        <w:pStyle w:val="heading3-leasebody"/>
      </w:pPr>
      <w:r>
        <w:t>(a)</w:t>
      </w:r>
      <w:r>
        <w:tab/>
        <w:t>A Notice must:</w:t>
      </w:r>
    </w:p>
    <w:p w14:paraId="3A49102E" w14:textId="77777777" w:rsidR="00733FCC" w:rsidRDefault="00733FCC" w:rsidP="00C8503F">
      <w:pPr>
        <w:pStyle w:val="heading4-leasebody"/>
      </w:pPr>
      <w:r>
        <w:t>(i)</w:t>
      </w:r>
      <w:r>
        <w:tab/>
        <w:t>be in writing;</w:t>
      </w:r>
    </w:p>
    <w:p w14:paraId="1FFE8CE7" w14:textId="77777777" w:rsidR="00733FCC" w:rsidRDefault="00733FCC" w:rsidP="00C8503F">
      <w:pPr>
        <w:pStyle w:val="heading4-leasebody"/>
      </w:pPr>
      <w:r>
        <w:t>(ii)</w:t>
      </w:r>
      <w:r>
        <w:tab/>
        <w:t>signed by or on behalf of the party giving it; and</w:t>
      </w:r>
    </w:p>
    <w:p w14:paraId="03704BBE" w14:textId="77777777" w:rsidR="00733FCC" w:rsidRDefault="00733FCC" w:rsidP="00C8503F">
      <w:pPr>
        <w:pStyle w:val="heading5-leasebody"/>
      </w:pPr>
      <w:r>
        <w:t>(A)</w:t>
      </w:r>
      <w:r>
        <w:tab/>
        <w:t xml:space="preserve">hand delivered to the address of the Authorised Representative; or </w:t>
      </w:r>
    </w:p>
    <w:p w14:paraId="1F8F4129" w14:textId="77777777" w:rsidR="007338F9" w:rsidRDefault="00733FCC" w:rsidP="00C8503F">
      <w:pPr>
        <w:pStyle w:val="heading5-leasebody"/>
      </w:pPr>
      <w:r>
        <w:t>(B)</w:t>
      </w:r>
      <w:r>
        <w:tab/>
        <w:t xml:space="preserve">sent by prepaid post (airmail if posted to or from a place outside Australia) to the address of the Authorised Representative; or </w:t>
      </w:r>
    </w:p>
    <w:p w14:paraId="061678FD" w14:textId="28B414D0" w:rsidR="00733FCC" w:rsidRDefault="002D41B8" w:rsidP="00C8503F">
      <w:pPr>
        <w:pStyle w:val="heading5-leasebody"/>
      </w:pPr>
      <w:r w:rsidRPr="002D41B8">
        <w:t>(C)</w:t>
      </w:r>
      <w:r w:rsidRPr="002D41B8">
        <w:tab/>
        <w:t>sent by email to the email address of the Authorised Representative.</w:t>
      </w:r>
    </w:p>
    <w:p w14:paraId="272C47E5" w14:textId="77777777" w:rsidR="00733FCC" w:rsidRDefault="00733FCC" w:rsidP="00C8503F">
      <w:pPr>
        <w:pStyle w:val="heading3-leasebody"/>
      </w:pPr>
      <w:r>
        <w:t>(b)</w:t>
      </w:r>
      <w:r>
        <w:tab/>
        <w:t>A Notice takes effect from the time it is received, unless a later time is specified in it.  A Notice will be deemed to have been received by the Authorised Representative:</w:t>
      </w:r>
    </w:p>
    <w:p w14:paraId="68CEE8B1" w14:textId="77777777" w:rsidR="00733FCC" w:rsidRDefault="00733FCC" w:rsidP="00C8503F">
      <w:pPr>
        <w:pStyle w:val="heading4-leasebody"/>
      </w:pPr>
      <w:r>
        <w:t>(i)</w:t>
      </w:r>
      <w:r>
        <w:tab/>
        <w:t>in the case of hand delivery, upon delivery at the address of the Authorised Representative;</w:t>
      </w:r>
    </w:p>
    <w:p w14:paraId="64C1B999" w14:textId="77777777" w:rsidR="00733FCC" w:rsidRDefault="00733FCC" w:rsidP="00C8503F">
      <w:pPr>
        <w:pStyle w:val="heading4-leasebody"/>
      </w:pPr>
      <w:r>
        <w:t>(ii)</w:t>
      </w:r>
      <w:r>
        <w:tab/>
        <w:t>in the case of post, on the sixth (eleventh if posted to or from a place outside Australia) Business Day after posting; and</w:t>
      </w:r>
    </w:p>
    <w:p w14:paraId="76FA009D" w14:textId="77777777" w:rsidR="00733FCC" w:rsidRDefault="00733FCC" w:rsidP="00C8503F">
      <w:pPr>
        <w:pStyle w:val="heading4-leasebody"/>
      </w:pPr>
      <w:r>
        <w:t>(iii)</w:t>
      </w:r>
      <w:r>
        <w:tab/>
        <w:t xml:space="preserve">in the case of email, at the time of receipt as specified in s 13A of the </w:t>
      </w:r>
      <w:r w:rsidRPr="00EA49DC">
        <w:rPr>
          <w:i/>
          <w:iCs/>
        </w:rPr>
        <w:t>Electronic Transactions (Victoria) Act 2000</w:t>
      </w:r>
      <w:r>
        <w:t xml:space="preserve">.  </w:t>
      </w:r>
    </w:p>
    <w:p w14:paraId="6FF685A9" w14:textId="77777777" w:rsidR="00733FCC" w:rsidRDefault="00733FCC" w:rsidP="00C8503F">
      <w:pPr>
        <w:pStyle w:val="heading3-leasebody"/>
      </w:pPr>
      <w:r>
        <w:t>(c)</w:t>
      </w:r>
      <w:r>
        <w:tab/>
        <w:t>A party:</w:t>
      </w:r>
    </w:p>
    <w:p w14:paraId="5F72A3B2" w14:textId="77777777" w:rsidR="00733FCC" w:rsidRDefault="00733FCC" w:rsidP="00C8503F">
      <w:pPr>
        <w:pStyle w:val="heading4-leasebody"/>
      </w:pPr>
      <w:r>
        <w:t>(i)</w:t>
      </w:r>
      <w:r>
        <w:tab/>
        <w:t>may, from time to time, nominate a replacement Authorised Representative by Notice given in writing to the other party; and</w:t>
      </w:r>
    </w:p>
    <w:p w14:paraId="4BFED4E1" w14:textId="77777777" w:rsidR="00733FCC" w:rsidRDefault="00733FCC" w:rsidP="00C8503F">
      <w:pPr>
        <w:pStyle w:val="heading4-leasebody"/>
      </w:pPr>
      <w:r>
        <w:t>(ii)</w:t>
      </w:r>
      <w:r>
        <w:tab/>
        <w:t xml:space="preserve">must give Notice in writing to the other party within seven days of any change to the details of its Authorised Representative set out in Item 1 or Item 2 as applicable.  </w:t>
      </w:r>
    </w:p>
    <w:p w14:paraId="18887663" w14:textId="493DA7B7" w:rsidR="00733FCC" w:rsidRDefault="00733FCC" w:rsidP="000210F1">
      <w:pPr>
        <w:pStyle w:val="heading2-leasebody"/>
      </w:pPr>
      <w:bookmarkStart w:id="107" w:name="_Toc52804040"/>
      <w:r>
        <w:t>Set-Off</w:t>
      </w:r>
      <w:bookmarkEnd w:id="107"/>
    </w:p>
    <w:p w14:paraId="46326724" w14:textId="77777777" w:rsidR="00733FCC" w:rsidRDefault="00733FCC" w:rsidP="00C8503F">
      <w:pPr>
        <w:pStyle w:val="normal-leasebody"/>
      </w:pPr>
      <w:r>
        <w:t xml:space="preserve">If the Tenant defaults in the payment of the Rent, or any other moneys payable under this Lease to the Landlord or any authority, the Landlord may set-off that amount against any money which may be payable by the Landlord to the Tenant on any account.  Any set-off will not relieve the Tenant from its default.  </w:t>
      </w:r>
    </w:p>
    <w:p w14:paraId="16ABAC3E" w14:textId="07A350D8" w:rsidR="00733FCC" w:rsidRDefault="00733FCC" w:rsidP="000210F1">
      <w:pPr>
        <w:pStyle w:val="heading2-leasebody"/>
      </w:pPr>
      <w:bookmarkStart w:id="108" w:name="_Toc52804041"/>
      <w:r>
        <w:t>Counterparts</w:t>
      </w:r>
      <w:bookmarkEnd w:id="108"/>
    </w:p>
    <w:p w14:paraId="52FB8A08" w14:textId="77777777" w:rsidR="00733FCC" w:rsidRDefault="00733FCC" w:rsidP="00C8503F">
      <w:pPr>
        <w:pStyle w:val="normal-leasebody"/>
      </w:pPr>
      <w:r>
        <w:lastRenderedPageBreak/>
        <w:t xml:space="preserve">This Lease may be executed in any number of counterparts and all of those counterparts taken together constitute one and the same instrument.  </w:t>
      </w:r>
    </w:p>
    <w:p w14:paraId="16EB4800" w14:textId="60BF80C1" w:rsidR="00733FCC" w:rsidRDefault="00733FCC" w:rsidP="000210F1">
      <w:pPr>
        <w:pStyle w:val="heading2-leasebody"/>
      </w:pPr>
      <w:bookmarkStart w:id="109" w:name="_Toc52804042"/>
      <w:r>
        <w:t>Further assurance</w:t>
      </w:r>
      <w:bookmarkEnd w:id="109"/>
    </w:p>
    <w:p w14:paraId="5B35DB79" w14:textId="77777777" w:rsidR="00733FCC" w:rsidRDefault="00733FCC" w:rsidP="00C8503F">
      <w:pPr>
        <w:pStyle w:val="normal-leasebody"/>
      </w:pPr>
      <w:r>
        <w:t>Each party must do, sign, execute and deliver and must procure that each of its Associates does, signs, executes and delivers, all deeds, documents, instruments and acts reasonably required of it or them by Notice from another party to effectively carry out their obligations under this Lease.</w:t>
      </w:r>
    </w:p>
    <w:p w14:paraId="3C31A8FE" w14:textId="3611E0B1" w:rsidR="00733FCC" w:rsidRDefault="00733FCC" w:rsidP="000210F1">
      <w:pPr>
        <w:pStyle w:val="heading2-leasebody"/>
      </w:pPr>
      <w:bookmarkStart w:id="110" w:name="_Toc52804043"/>
      <w:r>
        <w:t>Special Conditions</w:t>
      </w:r>
      <w:bookmarkEnd w:id="110"/>
    </w:p>
    <w:p w14:paraId="582CF1A9" w14:textId="77777777" w:rsidR="00733FCC" w:rsidRDefault="00733FCC" w:rsidP="00C8503F">
      <w:pPr>
        <w:pStyle w:val="heading3-leasebody"/>
      </w:pPr>
      <w:r>
        <w:t>Any Special Condition set out in Schedule 2:</w:t>
      </w:r>
    </w:p>
    <w:p w14:paraId="4F3FD4FB" w14:textId="77777777" w:rsidR="00733FCC" w:rsidRDefault="00733FCC" w:rsidP="00C8503F">
      <w:pPr>
        <w:pStyle w:val="heading3-leasebody"/>
      </w:pPr>
      <w:r>
        <w:t>(a)</w:t>
      </w:r>
      <w:r>
        <w:tab/>
        <w:t>binds the parties; and</w:t>
      </w:r>
    </w:p>
    <w:p w14:paraId="6874B6F5" w14:textId="2E114CB1" w:rsidR="00845C0F" w:rsidRDefault="00733FCC" w:rsidP="00C8503F">
      <w:pPr>
        <w:pStyle w:val="heading3-leasebody"/>
      </w:pPr>
      <w:r>
        <w:t>(b)</w:t>
      </w:r>
      <w:r>
        <w:tab/>
        <w:t>overrides any other provision of this Lease to the extent of any inconsistency.</w:t>
      </w:r>
    </w:p>
    <w:p w14:paraId="14BFD0FD" w14:textId="77777777" w:rsidR="00A71A05" w:rsidRDefault="00A71A05" w:rsidP="00C8503F">
      <w:pPr>
        <w:pStyle w:val="heading3-leasebody"/>
        <w:sectPr w:rsidR="00A71A05">
          <w:headerReference w:type="default" r:id="rId19"/>
          <w:pgSz w:w="11906" w:h="16838"/>
          <w:pgMar w:top="1440" w:right="1440" w:bottom="1440" w:left="1440" w:header="708" w:footer="708" w:gutter="0"/>
          <w:cols w:space="708"/>
          <w:docGrid w:linePitch="360"/>
        </w:sectPr>
      </w:pPr>
    </w:p>
    <w:p w14:paraId="370501C9" w14:textId="77777777" w:rsidR="00915FF9" w:rsidRPr="00915FF9" w:rsidRDefault="00915FF9" w:rsidP="00915FF9">
      <w:pPr>
        <w:keepNext/>
        <w:keepLines/>
        <w:widowControl w:val="0"/>
        <w:spacing w:after="240" w:line="240" w:lineRule="auto"/>
        <w:rPr>
          <w:rFonts w:eastAsia="Times New Roman" w:cs="Arial"/>
          <w:b/>
          <w:bCs/>
          <w:spacing w:val="10"/>
          <w:kern w:val="28"/>
          <w:sz w:val="26"/>
          <w:szCs w:val="26"/>
        </w:rPr>
      </w:pPr>
      <w:r w:rsidRPr="00915FF9">
        <w:rPr>
          <w:rFonts w:eastAsia="Times New Roman" w:cs="Arial"/>
          <w:b/>
          <w:bCs/>
          <w:spacing w:val="10"/>
          <w:kern w:val="28"/>
          <w:sz w:val="26"/>
          <w:szCs w:val="26"/>
        </w:rPr>
        <w:lastRenderedPageBreak/>
        <w:t>Executed as a deed.</w:t>
      </w:r>
    </w:p>
    <w:p w14:paraId="4C678B0E" w14:textId="56225795" w:rsidR="00915FF9" w:rsidRPr="00915FF9" w:rsidRDefault="00915FF9" w:rsidP="00915FF9">
      <w:pPr>
        <w:keepNext/>
        <w:keepLines/>
        <w:widowControl w:val="0"/>
        <w:spacing w:after="240" w:line="240" w:lineRule="auto"/>
        <w:rPr>
          <w:rFonts w:eastAsia="Times New Roman" w:cs="Arial"/>
          <w:b/>
          <w:bCs/>
          <w:spacing w:val="10"/>
          <w:kern w:val="28"/>
          <w:sz w:val="40"/>
          <w:szCs w:val="40"/>
        </w:rPr>
      </w:pPr>
      <w:r w:rsidRPr="00915FF9">
        <w:rPr>
          <w:rFonts w:eastAsia="Times New Roman" w:cs="Arial"/>
          <w:b/>
          <w:bCs/>
          <w:spacing w:val="10"/>
          <w:kern w:val="28"/>
          <w:sz w:val="40"/>
          <w:szCs w:val="40"/>
        </w:rPr>
        <w:t>Landlord</w:t>
      </w:r>
    </w:p>
    <w:p w14:paraId="45D168C9" w14:textId="320AB9C1" w:rsidR="00A71A05" w:rsidRPr="00A71A05" w:rsidRDefault="00A71A05" w:rsidP="00A71A05">
      <w:pPr>
        <w:keepNext/>
        <w:keepLines/>
        <w:widowControl w:val="0"/>
        <w:spacing w:after="240" w:line="240" w:lineRule="auto"/>
        <w:rPr>
          <w:rFonts w:eastAsia="Times New Roman" w:cs="Arial"/>
          <w:b/>
          <w:bCs/>
          <w:spacing w:val="10"/>
          <w:kern w:val="28"/>
          <w:sz w:val="26"/>
          <w:szCs w:val="26"/>
        </w:rPr>
      </w:pPr>
      <w:r w:rsidRPr="00A71A05">
        <w:rPr>
          <w:rFonts w:eastAsia="Times New Roman" w:cs="Arial"/>
          <w:b/>
          <w:bCs/>
          <w:spacing w:val="10"/>
          <w:kern w:val="28"/>
          <w:sz w:val="26"/>
          <w:szCs w:val="26"/>
        </w:rPr>
        <w:t>Minister - Without Delegation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3"/>
        <w:gridCol w:w="281"/>
        <w:gridCol w:w="4372"/>
      </w:tblGrid>
      <w:tr w:rsidR="00A71A05" w:rsidRPr="00A71A05" w14:paraId="11954974" w14:textId="77777777" w:rsidTr="00F80E08">
        <w:tc>
          <w:tcPr>
            <w:tcW w:w="4502" w:type="dxa"/>
            <w:tcBorders>
              <w:bottom w:val="single" w:sz="4" w:space="0" w:color="auto"/>
            </w:tcBorders>
          </w:tcPr>
          <w:p w14:paraId="0DADB5B3" w14:textId="77777777" w:rsidR="00A71A05" w:rsidRPr="00A71A05" w:rsidRDefault="00A71A05" w:rsidP="00A71A05">
            <w:pPr>
              <w:keepNext/>
              <w:keepLines/>
              <w:widowControl w:val="0"/>
              <w:rPr>
                <w:rFonts w:ascii="Arial" w:hAnsi="Arial" w:cs="Arial"/>
                <w:kern w:val="22"/>
                <w:szCs w:val="24"/>
              </w:rPr>
            </w:pPr>
            <w:r w:rsidRPr="00A71A05">
              <w:rPr>
                <w:rFonts w:ascii="Arial" w:hAnsi="Arial" w:cs="Arial"/>
                <w:b/>
                <w:kern w:val="22"/>
                <w:szCs w:val="24"/>
              </w:rPr>
              <w:t>EXECUTED</w:t>
            </w:r>
            <w:r w:rsidRPr="00A71A05">
              <w:rPr>
                <w:rFonts w:ascii="Arial" w:hAnsi="Arial" w:cs="Arial"/>
                <w:kern w:val="22"/>
                <w:szCs w:val="24"/>
              </w:rPr>
              <w:t xml:space="preserve"> by </w:t>
            </w:r>
            <w:r w:rsidRPr="00A71A05">
              <w:rPr>
                <w:rFonts w:ascii="Arial" w:hAnsi="Arial" w:cs="Arial"/>
                <w:b/>
                <w:kern w:val="22"/>
                <w:szCs w:val="24"/>
              </w:rPr>
              <w:t>The Hon.</w:t>
            </w:r>
            <w:r w:rsidRPr="00A71A05">
              <w:rPr>
                <w:rFonts w:ascii="Arial" w:hAnsi="Arial" w:cs="Arial"/>
                <w:kern w:val="22"/>
                <w:szCs w:val="24"/>
              </w:rPr>
              <w:t xml:space="preserve"> [</w:t>
            </w:r>
            <w:r w:rsidRPr="00A71A05">
              <w:rPr>
                <w:rFonts w:ascii="Arial" w:hAnsi="Arial" w:cs="Arial"/>
                <w:b/>
                <w:i/>
                <w:kern w:val="22"/>
                <w:szCs w:val="24"/>
                <w:highlight w:val="yellow"/>
              </w:rPr>
              <w:t>insert personal name of current Minister</w:t>
            </w:r>
            <w:r w:rsidRPr="00A71A05">
              <w:rPr>
                <w:rFonts w:ascii="Arial" w:hAnsi="Arial" w:cs="Arial"/>
                <w:kern w:val="22"/>
                <w:szCs w:val="24"/>
              </w:rPr>
              <w:t xml:space="preserve">] </w:t>
            </w:r>
            <w:r w:rsidRPr="00A71A05">
              <w:rPr>
                <w:rFonts w:ascii="Arial" w:hAnsi="Arial" w:cs="Arial"/>
                <w:b/>
                <w:kern w:val="22"/>
                <w:szCs w:val="24"/>
              </w:rPr>
              <w:t>MP</w:t>
            </w:r>
            <w:r w:rsidRPr="00A71A05">
              <w:rPr>
                <w:rFonts w:ascii="Arial" w:hAnsi="Arial" w:cs="Arial"/>
                <w:kern w:val="22"/>
                <w:szCs w:val="24"/>
              </w:rPr>
              <w:t>, the Minister for Energy, Environment and Climate Change in the presence of:</w:t>
            </w:r>
          </w:p>
          <w:p w14:paraId="5C203CDD" w14:textId="77777777" w:rsidR="00A71A05" w:rsidRPr="00A71A05" w:rsidRDefault="00A71A05" w:rsidP="00A71A05">
            <w:pPr>
              <w:keepNext/>
              <w:keepLines/>
              <w:widowControl w:val="0"/>
              <w:rPr>
                <w:rFonts w:ascii="Arial" w:hAnsi="Arial" w:cs="Arial"/>
                <w:kern w:val="22"/>
                <w:szCs w:val="24"/>
              </w:rPr>
            </w:pPr>
          </w:p>
          <w:p w14:paraId="5BCBC3E6" w14:textId="77777777" w:rsidR="00A71A05" w:rsidRPr="00A71A05" w:rsidRDefault="00A71A05" w:rsidP="00A71A05">
            <w:pPr>
              <w:keepNext/>
              <w:keepLines/>
              <w:widowControl w:val="0"/>
              <w:rPr>
                <w:rFonts w:ascii="Arial" w:hAnsi="Arial" w:cs="Arial"/>
                <w:kern w:val="22"/>
                <w:szCs w:val="24"/>
              </w:rPr>
            </w:pPr>
          </w:p>
        </w:tc>
        <w:tc>
          <w:tcPr>
            <w:tcW w:w="283" w:type="dxa"/>
          </w:tcPr>
          <w:p w14:paraId="332731B0" w14:textId="77777777" w:rsidR="00A71A05" w:rsidRPr="00A71A05" w:rsidRDefault="00A71A05" w:rsidP="00A71A05">
            <w:pPr>
              <w:keepNext/>
              <w:keepLines/>
              <w:widowControl w:val="0"/>
              <w:rPr>
                <w:rFonts w:ascii="Arial" w:hAnsi="Arial" w:cs="Arial"/>
                <w:kern w:val="22"/>
                <w:szCs w:val="24"/>
              </w:rPr>
            </w:pPr>
          </w:p>
        </w:tc>
        <w:tc>
          <w:tcPr>
            <w:tcW w:w="4501" w:type="dxa"/>
            <w:tcBorders>
              <w:bottom w:val="single" w:sz="4" w:space="0" w:color="auto"/>
            </w:tcBorders>
          </w:tcPr>
          <w:p w14:paraId="01A9EC55" w14:textId="77777777" w:rsidR="00A71A05" w:rsidRPr="00A71A05" w:rsidRDefault="00A71A05" w:rsidP="00A71A05">
            <w:pPr>
              <w:keepNext/>
              <w:keepLines/>
              <w:widowControl w:val="0"/>
              <w:rPr>
                <w:rFonts w:ascii="Arial" w:hAnsi="Arial" w:cs="Arial"/>
                <w:kern w:val="22"/>
                <w:szCs w:val="24"/>
              </w:rPr>
            </w:pPr>
          </w:p>
          <w:p w14:paraId="6EDC1F9D" w14:textId="77777777" w:rsidR="00A71A05" w:rsidRPr="00A71A05" w:rsidRDefault="00A71A05" w:rsidP="00A71A05">
            <w:pPr>
              <w:keepNext/>
              <w:keepLines/>
              <w:widowControl w:val="0"/>
              <w:rPr>
                <w:rFonts w:ascii="Arial" w:hAnsi="Arial" w:cs="Arial"/>
                <w:kern w:val="22"/>
                <w:szCs w:val="24"/>
              </w:rPr>
            </w:pPr>
          </w:p>
          <w:p w14:paraId="0DB5C6B8" w14:textId="77777777" w:rsidR="00A71A05" w:rsidRPr="00A71A05" w:rsidRDefault="00A71A05" w:rsidP="00A71A05">
            <w:pPr>
              <w:keepNext/>
              <w:keepLines/>
              <w:widowControl w:val="0"/>
              <w:rPr>
                <w:rFonts w:ascii="Arial" w:hAnsi="Arial" w:cs="Arial"/>
                <w:kern w:val="22"/>
                <w:szCs w:val="24"/>
              </w:rPr>
            </w:pPr>
          </w:p>
        </w:tc>
      </w:tr>
      <w:tr w:rsidR="00A71A05" w:rsidRPr="00A71A05" w14:paraId="50974272" w14:textId="77777777" w:rsidTr="00F80E08">
        <w:tc>
          <w:tcPr>
            <w:tcW w:w="4502" w:type="dxa"/>
            <w:tcBorders>
              <w:top w:val="single" w:sz="4" w:space="0" w:color="auto"/>
              <w:bottom w:val="single" w:sz="4" w:space="0" w:color="auto"/>
            </w:tcBorders>
          </w:tcPr>
          <w:p w14:paraId="272F9AFE" w14:textId="77777777" w:rsidR="00A71A05" w:rsidRPr="00A71A05" w:rsidRDefault="00A71A05" w:rsidP="00A71A05">
            <w:pPr>
              <w:keepNext/>
              <w:keepLines/>
              <w:widowControl w:val="0"/>
              <w:rPr>
                <w:rFonts w:ascii="Arial" w:hAnsi="Arial" w:cs="Arial"/>
                <w:kern w:val="22"/>
                <w:szCs w:val="24"/>
              </w:rPr>
            </w:pPr>
            <w:r w:rsidRPr="00A71A05">
              <w:rPr>
                <w:rFonts w:ascii="Arial" w:hAnsi="Arial" w:cs="Arial"/>
                <w:kern w:val="22"/>
                <w:szCs w:val="24"/>
              </w:rPr>
              <w:t>Signature of Witness</w:t>
            </w:r>
          </w:p>
          <w:p w14:paraId="6859D06C" w14:textId="77777777" w:rsidR="00A71A05" w:rsidRPr="00A71A05" w:rsidRDefault="00A71A05" w:rsidP="00A71A05">
            <w:pPr>
              <w:keepNext/>
              <w:keepLines/>
              <w:widowControl w:val="0"/>
              <w:rPr>
                <w:rFonts w:ascii="Arial" w:hAnsi="Arial" w:cs="Arial"/>
                <w:kern w:val="22"/>
                <w:szCs w:val="24"/>
              </w:rPr>
            </w:pPr>
          </w:p>
          <w:p w14:paraId="589DAA61" w14:textId="77777777" w:rsidR="00A71A05" w:rsidRPr="00A71A05" w:rsidRDefault="00A71A05" w:rsidP="00A71A05">
            <w:pPr>
              <w:keepNext/>
              <w:keepLines/>
              <w:widowControl w:val="0"/>
              <w:rPr>
                <w:rFonts w:ascii="Arial" w:hAnsi="Arial" w:cs="Arial"/>
                <w:kern w:val="22"/>
                <w:szCs w:val="24"/>
              </w:rPr>
            </w:pPr>
          </w:p>
          <w:p w14:paraId="339E41B3" w14:textId="77777777" w:rsidR="00A71A05" w:rsidRPr="00A71A05" w:rsidRDefault="00A71A05" w:rsidP="00A71A05">
            <w:pPr>
              <w:keepNext/>
              <w:keepLines/>
              <w:widowControl w:val="0"/>
              <w:rPr>
                <w:rFonts w:ascii="Arial" w:hAnsi="Arial" w:cs="Arial"/>
                <w:kern w:val="22"/>
                <w:szCs w:val="24"/>
              </w:rPr>
            </w:pPr>
          </w:p>
        </w:tc>
        <w:tc>
          <w:tcPr>
            <w:tcW w:w="283" w:type="dxa"/>
          </w:tcPr>
          <w:p w14:paraId="594B5089" w14:textId="77777777" w:rsidR="00A71A05" w:rsidRPr="00A71A05" w:rsidRDefault="00A71A05" w:rsidP="00A71A05">
            <w:pPr>
              <w:keepNext/>
              <w:keepLines/>
              <w:widowControl w:val="0"/>
              <w:rPr>
                <w:rFonts w:ascii="Arial" w:hAnsi="Arial" w:cs="Arial"/>
                <w:kern w:val="22"/>
                <w:szCs w:val="24"/>
              </w:rPr>
            </w:pPr>
          </w:p>
        </w:tc>
        <w:tc>
          <w:tcPr>
            <w:tcW w:w="4501" w:type="dxa"/>
            <w:tcBorders>
              <w:top w:val="single" w:sz="4" w:space="0" w:color="auto"/>
            </w:tcBorders>
          </w:tcPr>
          <w:p w14:paraId="395D6FD0" w14:textId="77777777" w:rsidR="00A71A05" w:rsidRPr="00A71A05" w:rsidRDefault="00A71A05" w:rsidP="00A71A05">
            <w:pPr>
              <w:keepNext/>
              <w:keepLines/>
              <w:widowControl w:val="0"/>
              <w:rPr>
                <w:rFonts w:ascii="Arial" w:hAnsi="Arial" w:cs="Arial"/>
                <w:kern w:val="22"/>
                <w:sz w:val="18"/>
                <w:szCs w:val="18"/>
              </w:rPr>
            </w:pPr>
            <w:r w:rsidRPr="00A71A05">
              <w:rPr>
                <w:rFonts w:ascii="Arial" w:hAnsi="Arial" w:cs="Arial"/>
                <w:kern w:val="22"/>
                <w:szCs w:val="24"/>
              </w:rPr>
              <w:t xml:space="preserve">Signature of </w:t>
            </w:r>
            <w:r w:rsidRPr="00A71A05">
              <w:rPr>
                <w:rFonts w:ascii="Arial" w:hAnsi="Arial" w:cs="Arial"/>
                <w:b/>
                <w:kern w:val="22"/>
                <w:szCs w:val="24"/>
              </w:rPr>
              <w:t>The Hon.</w:t>
            </w:r>
            <w:r w:rsidRPr="00A71A05">
              <w:rPr>
                <w:rFonts w:ascii="Arial" w:hAnsi="Arial" w:cs="Arial"/>
                <w:kern w:val="22"/>
                <w:szCs w:val="24"/>
              </w:rPr>
              <w:t xml:space="preserve"> [</w:t>
            </w:r>
            <w:r w:rsidRPr="00A71A05">
              <w:rPr>
                <w:rFonts w:ascii="Arial" w:hAnsi="Arial" w:cs="Arial"/>
                <w:b/>
                <w:i/>
                <w:kern w:val="22"/>
                <w:szCs w:val="24"/>
                <w:highlight w:val="yellow"/>
              </w:rPr>
              <w:t>insert personal name of current Minister</w:t>
            </w:r>
            <w:r w:rsidRPr="00A71A05">
              <w:rPr>
                <w:rFonts w:ascii="Arial" w:hAnsi="Arial" w:cs="Arial"/>
                <w:kern w:val="22"/>
                <w:szCs w:val="24"/>
              </w:rPr>
              <w:t xml:space="preserve">] </w:t>
            </w:r>
            <w:r w:rsidRPr="00A71A05">
              <w:rPr>
                <w:rFonts w:ascii="Arial" w:hAnsi="Arial" w:cs="Arial"/>
                <w:b/>
                <w:kern w:val="22"/>
                <w:szCs w:val="24"/>
              </w:rPr>
              <w:t>MP</w:t>
            </w:r>
            <w:r w:rsidRPr="00A71A05">
              <w:rPr>
                <w:rFonts w:ascii="Arial" w:hAnsi="Arial" w:cs="Arial"/>
                <w:kern w:val="22"/>
                <w:szCs w:val="24"/>
              </w:rPr>
              <w:t>, Minister for Energy, Environment and Climate Change</w:t>
            </w:r>
            <w:r w:rsidRPr="00A71A05">
              <w:rPr>
                <w:rFonts w:ascii="Arial" w:hAnsi="Arial" w:cs="Arial"/>
                <w:kern w:val="22"/>
                <w:szCs w:val="24"/>
              </w:rPr>
              <w:br/>
            </w:r>
          </w:p>
        </w:tc>
      </w:tr>
      <w:tr w:rsidR="00A71A05" w:rsidRPr="00A71A05" w14:paraId="7E5BDCC5" w14:textId="77777777" w:rsidTr="00F80E08">
        <w:tc>
          <w:tcPr>
            <w:tcW w:w="4502" w:type="dxa"/>
            <w:tcBorders>
              <w:top w:val="single" w:sz="4" w:space="0" w:color="auto"/>
            </w:tcBorders>
          </w:tcPr>
          <w:p w14:paraId="1A2ECEC9" w14:textId="1EACA9B0" w:rsidR="00A71A05" w:rsidRPr="00A71A05" w:rsidRDefault="00A71A05" w:rsidP="00A71A05">
            <w:pPr>
              <w:keepNext/>
              <w:keepLines/>
              <w:widowControl w:val="0"/>
              <w:rPr>
                <w:rFonts w:ascii="Arial" w:hAnsi="Arial" w:cs="Arial"/>
                <w:kern w:val="22"/>
                <w:szCs w:val="24"/>
              </w:rPr>
            </w:pPr>
            <w:r w:rsidRPr="00A71A05">
              <w:rPr>
                <w:rFonts w:ascii="Arial" w:hAnsi="Arial" w:cs="Arial"/>
                <w:kern w:val="22"/>
                <w:szCs w:val="24"/>
              </w:rPr>
              <w:t>Name of Witness (print)</w:t>
            </w:r>
          </w:p>
        </w:tc>
        <w:tc>
          <w:tcPr>
            <w:tcW w:w="283" w:type="dxa"/>
          </w:tcPr>
          <w:p w14:paraId="10BFA234" w14:textId="77777777" w:rsidR="00A71A05" w:rsidRPr="00A71A05" w:rsidRDefault="00A71A05" w:rsidP="00A71A05">
            <w:pPr>
              <w:keepNext/>
              <w:keepLines/>
              <w:widowControl w:val="0"/>
              <w:rPr>
                <w:rFonts w:ascii="Arial" w:hAnsi="Arial" w:cs="Arial"/>
                <w:kern w:val="22"/>
                <w:szCs w:val="24"/>
              </w:rPr>
            </w:pPr>
          </w:p>
        </w:tc>
        <w:tc>
          <w:tcPr>
            <w:tcW w:w="4501" w:type="dxa"/>
          </w:tcPr>
          <w:p w14:paraId="22BE6CAD" w14:textId="77777777" w:rsidR="00A71A05" w:rsidRPr="00A71A05" w:rsidRDefault="00A71A05" w:rsidP="00A71A05">
            <w:pPr>
              <w:keepNext/>
              <w:keepLines/>
              <w:widowControl w:val="0"/>
              <w:rPr>
                <w:rFonts w:ascii="Arial" w:hAnsi="Arial" w:cs="Arial"/>
                <w:kern w:val="22"/>
                <w:sz w:val="18"/>
                <w:szCs w:val="18"/>
              </w:rPr>
            </w:pPr>
          </w:p>
        </w:tc>
      </w:tr>
    </w:tbl>
    <w:p w14:paraId="25316D0D" w14:textId="77777777" w:rsidR="00A71A05" w:rsidRPr="00915FF9" w:rsidRDefault="00A71A05" w:rsidP="00A71A05">
      <w:pPr>
        <w:keepNext/>
        <w:keepLines/>
        <w:widowControl w:val="0"/>
        <w:spacing w:after="240" w:line="240" w:lineRule="auto"/>
        <w:rPr>
          <w:rFonts w:eastAsia="Times New Roman" w:cs="Arial"/>
          <w:b/>
          <w:bCs/>
          <w:spacing w:val="10"/>
          <w:kern w:val="28"/>
          <w:sz w:val="48"/>
          <w:szCs w:val="48"/>
        </w:rPr>
      </w:pPr>
    </w:p>
    <w:p w14:paraId="74314C62" w14:textId="77777777" w:rsidR="00A71A05" w:rsidRPr="00A71A05" w:rsidRDefault="00A71A05" w:rsidP="00A71A05">
      <w:pPr>
        <w:keepNext/>
        <w:keepLines/>
        <w:widowControl w:val="0"/>
        <w:spacing w:after="240" w:line="240" w:lineRule="auto"/>
        <w:rPr>
          <w:rFonts w:eastAsia="Times New Roman" w:cs="Arial"/>
          <w:b/>
          <w:bCs/>
          <w:spacing w:val="10"/>
          <w:kern w:val="28"/>
          <w:sz w:val="26"/>
          <w:szCs w:val="26"/>
        </w:rPr>
      </w:pPr>
      <w:r w:rsidRPr="00A71A05">
        <w:rPr>
          <w:rFonts w:eastAsia="Times New Roman" w:cs="Arial"/>
          <w:b/>
          <w:bCs/>
          <w:spacing w:val="10"/>
          <w:kern w:val="28"/>
          <w:sz w:val="26"/>
          <w:szCs w:val="26"/>
        </w:rPr>
        <w:t xml:space="preserve">Minister - With Delegation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6"/>
        <w:gridCol w:w="281"/>
        <w:gridCol w:w="4369"/>
      </w:tblGrid>
      <w:tr w:rsidR="00A71A05" w:rsidRPr="00A71A05" w14:paraId="6A190839" w14:textId="77777777" w:rsidTr="00C93156">
        <w:tc>
          <w:tcPr>
            <w:tcW w:w="4376" w:type="dxa"/>
            <w:tcBorders>
              <w:bottom w:val="single" w:sz="4" w:space="0" w:color="auto"/>
            </w:tcBorders>
          </w:tcPr>
          <w:p w14:paraId="224C4271" w14:textId="77777777" w:rsidR="00A71A05" w:rsidRPr="00A71A05" w:rsidRDefault="00A71A05" w:rsidP="00A71A05">
            <w:pPr>
              <w:keepNext/>
              <w:keepLines/>
              <w:widowControl w:val="0"/>
              <w:rPr>
                <w:rFonts w:ascii="Arial" w:hAnsi="Arial" w:cs="Arial"/>
                <w:kern w:val="22"/>
                <w:szCs w:val="24"/>
              </w:rPr>
            </w:pPr>
            <w:r w:rsidRPr="00A71A05">
              <w:rPr>
                <w:rFonts w:ascii="Arial" w:hAnsi="Arial" w:cs="Arial"/>
                <w:b/>
                <w:kern w:val="22"/>
                <w:szCs w:val="24"/>
              </w:rPr>
              <w:t>SIGNED</w:t>
            </w:r>
            <w:r w:rsidRPr="00A71A05">
              <w:rPr>
                <w:rFonts w:ascii="Arial" w:hAnsi="Arial" w:cs="Arial"/>
                <w:kern w:val="22"/>
                <w:szCs w:val="24"/>
              </w:rPr>
              <w:t xml:space="preserve"> by [</w:t>
            </w:r>
            <w:r w:rsidRPr="00A71A05">
              <w:rPr>
                <w:rFonts w:ascii="Arial" w:hAnsi="Arial" w:cs="Arial"/>
                <w:b/>
                <w:i/>
                <w:kern w:val="22"/>
                <w:szCs w:val="24"/>
                <w:highlight w:val="yellow"/>
              </w:rPr>
              <w:t>insert delegate's name, title, team, Department of XX</w:t>
            </w:r>
            <w:r w:rsidRPr="00A71A05">
              <w:rPr>
                <w:rFonts w:ascii="Arial" w:hAnsi="Arial" w:cs="Arial"/>
                <w:kern w:val="22"/>
                <w:szCs w:val="24"/>
              </w:rPr>
              <w:t xml:space="preserve">] in </w:t>
            </w:r>
            <w:r w:rsidRPr="00A71A05">
              <w:rPr>
                <w:rFonts w:ascii="Arial" w:hAnsi="Arial" w:cs="Arial"/>
                <w:kern w:val="22"/>
                <w:szCs w:val="24"/>
                <w:highlight w:val="yellow"/>
              </w:rPr>
              <w:t>his/her</w:t>
            </w:r>
            <w:r w:rsidRPr="00A71A05">
              <w:rPr>
                <w:rFonts w:ascii="Arial" w:hAnsi="Arial" w:cs="Arial"/>
                <w:kern w:val="22"/>
                <w:szCs w:val="24"/>
              </w:rPr>
              <w:t xml:space="preserve"> capacity as delegate for the Minister for Energy, Environment and Climate Change in the presence of:</w:t>
            </w:r>
          </w:p>
          <w:p w14:paraId="629D9FD2" w14:textId="77777777" w:rsidR="00A71A05" w:rsidRPr="00A71A05" w:rsidRDefault="00A71A05" w:rsidP="00A71A05">
            <w:pPr>
              <w:keepNext/>
              <w:keepLines/>
              <w:widowControl w:val="0"/>
              <w:rPr>
                <w:rFonts w:ascii="Arial" w:hAnsi="Arial" w:cs="Arial"/>
                <w:kern w:val="22"/>
                <w:szCs w:val="24"/>
              </w:rPr>
            </w:pPr>
          </w:p>
          <w:p w14:paraId="54093306" w14:textId="77777777" w:rsidR="00A71A05" w:rsidRPr="00A71A05" w:rsidRDefault="00A71A05" w:rsidP="00A71A05">
            <w:pPr>
              <w:keepNext/>
              <w:keepLines/>
              <w:widowControl w:val="0"/>
              <w:rPr>
                <w:rFonts w:ascii="Arial" w:hAnsi="Arial" w:cs="Arial"/>
                <w:kern w:val="22"/>
                <w:szCs w:val="24"/>
              </w:rPr>
            </w:pPr>
          </w:p>
        </w:tc>
        <w:tc>
          <w:tcPr>
            <w:tcW w:w="281" w:type="dxa"/>
          </w:tcPr>
          <w:p w14:paraId="7FF7510E" w14:textId="77777777" w:rsidR="00A71A05" w:rsidRPr="00A71A05" w:rsidRDefault="00A71A05" w:rsidP="00A71A05">
            <w:pPr>
              <w:keepNext/>
              <w:keepLines/>
              <w:widowControl w:val="0"/>
              <w:rPr>
                <w:rFonts w:ascii="Arial" w:hAnsi="Arial" w:cs="Arial"/>
                <w:kern w:val="22"/>
                <w:szCs w:val="24"/>
              </w:rPr>
            </w:pPr>
          </w:p>
        </w:tc>
        <w:tc>
          <w:tcPr>
            <w:tcW w:w="4369" w:type="dxa"/>
            <w:tcBorders>
              <w:bottom w:val="single" w:sz="4" w:space="0" w:color="auto"/>
            </w:tcBorders>
          </w:tcPr>
          <w:p w14:paraId="4DED8B28" w14:textId="77777777" w:rsidR="00A71A05" w:rsidRPr="00A71A05" w:rsidRDefault="00A71A05" w:rsidP="00A71A05">
            <w:pPr>
              <w:keepNext/>
              <w:keepLines/>
              <w:widowControl w:val="0"/>
              <w:rPr>
                <w:rFonts w:ascii="Arial" w:hAnsi="Arial" w:cs="Arial"/>
                <w:kern w:val="22"/>
                <w:szCs w:val="24"/>
              </w:rPr>
            </w:pPr>
          </w:p>
          <w:p w14:paraId="2D006E26" w14:textId="77777777" w:rsidR="00A71A05" w:rsidRPr="00A71A05" w:rsidRDefault="00A71A05" w:rsidP="00A71A05">
            <w:pPr>
              <w:keepNext/>
              <w:keepLines/>
              <w:widowControl w:val="0"/>
              <w:rPr>
                <w:rFonts w:ascii="Arial" w:hAnsi="Arial" w:cs="Arial"/>
                <w:kern w:val="22"/>
                <w:szCs w:val="24"/>
              </w:rPr>
            </w:pPr>
          </w:p>
          <w:p w14:paraId="048E81DF" w14:textId="77777777" w:rsidR="00A71A05" w:rsidRPr="00A71A05" w:rsidRDefault="00A71A05" w:rsidP="00A71A05">
            <w:pPr>
              <w:keepNext/>
              <w:keepLines/>
              <w:widowControl w:val="0"/>
              <w:rPr>
                <w:rFonts w:ascii="Arial" w:hAnsi="Arial" w:cs="Arial"/>
                <w:kern w:val="22"/>
                <w:szCs w:val="24"/>
              </w:rPr>
            </w:pPr>
          </w:p>
        </w:tc>
      </w:tr>
      <w:tr w:rsidR="00A71A05" w:rsidRPr="00A71A05" w14:paraId="5F813696" w14:textId="77777777" w:rsidTr="00C93156">
        <w:tc>
          <w:tcPr>
            <w:tcW w:w="4376" w:type="dxa"/>
            <w:tcBorders>
              <w:top w:val="single" w:sz="4" w:space="0" w:color="auto"/>
              <w:bottom w:val="single" w:sz="4" w:space="0" w:color="auto"/>
            </w:tcBorders>
          </w:tcPr>
          <w:p w14:paraId="5D5D6618" w14:textId="77777777" w:rsidR="00A71A05" w:rsidRPr="00A71A05" w:rsidRDefault="00A71A05" w:rsidP="00A71A05">
            <w:pPr>
              <w:keepNext/>
              <w:keepLines/>
              <w:widowControl w:val="0"/>
              <w:rPr>
                <w:rFonts w:ascii="Arial" w:hAnsi="Arial" w:cs="Arial"/>
                <w:kern w:val="22"/>
                <w:szCs w:val="24"/>
              </w:rPr>
            </w:pPr>
            <w:r w:rsidRPr="00A71A05">
              <w:rPr>
                <w:rFonts w:ascii="Arial" w:hAnsi="Arial" w:cs="Arial"/>
                <w:kern w:val="22"/>
                <w:szCs w:val="24"/>
              </w:rPr>
              <w:t>Signature of Witness</w:t>
            </w:r>
          </w:p>
          <w:p w14:paraId="63229C6E" w14:textId="77777777" w:rsidR="00A71A05" w:rsidRPr="00A71A05" w:rsidRDefault="00A71A05" w:rsidP="00A71A05">
            <w:pPr>
              <w:keepNext/>
              <w:keepLines/>
              <w:widowControl w:val="0"/>
              <w:rPr>
                <w:rFonts w:ascii="Arial" w:hAnsi="Arial" w:cs="Arial"/>
                <w:kern w:val="22"/>
                <w:szCs w:val="24"/>
              </w:rPr>
            </w:pPr>
          </w:p>
          <w:p w14:paraId="41D80F83" w14:textId="77777777" w:rsidR="00A71A05" w:rsidRPr="00A71A05" w:rsidRDefault="00A71A05" w:rsidP="00A71A05">
            <w:pPr>
              <w:keepNext/>
              <w:keepLines/>
              <w:widowControl w:val="0"/>
              <w:rPr>
                <w:rFonts w:ascii="Arial" w:hAnsi="Arial" w:cs="Arial"/>
                <w:kern w:val="22"/>
                <w:szCs w:val="24"/>
              </w:rPr>
            </w:pPr>
          </w:p>
          <w:p w14:paraId="18D7EF7B" w14:textId="77777777" w:rsidR="00A71A05" w:rsidRPr="00A71A05" w:rsidRDefault="00A71A05" w:rsidP="00A71A05">
            <w:pPr>
              <w:keepNext/>
              <w:keepLines/>
              <w:widowControl w:val="0"/>
              <w:rPr>
                <w:rFonts w:ascii="Arial" w:hAnsi="Arial" w:cs="Arial"/>
                <w:kern w:val="22"/>
                <w:szCs w:val="24"/>
              </w:rPr>
            </w:pPr>
          </w:p>
        </w:tc>
        <w:tc>
          <w:tcPr>
            <w:tcW w:w="281" w:type="dxa"/>
          </w:tcPr>
          <w:p w14:paraId="2F0B01D3" w14:textId="77777777" w:rsidR="00A71A05" w:rsidRPr="00A71A05" w:rsidRDefault="00A71A05" w:rsidP="00A71A05">
            <w:pPr>
              <w:keepNext/>
              <w:keepLines/>
              <w:widowControl w:val="0"/>
              <w:rPr>
                <w:rFonts w:ascii="Arial" w:hAnsi="Arial" w:cs="Arial"/>
                <w:kern w:val="22"/>
                <w:szCs w:val="24"/>
              </w:rPr>
            </w:pPr>
          </w:p>
        </w:tc>
        <w:tc>
          <w:tcPr>
            <w:tcW w:w="4369" w:type="dxa"/>
            <w:tcBorders>
              <w:top w:val="single" w:sz="4" w:space="0" w:color="auto"/>
            </w:tcBorders>
          </w:tcPr>
          <w:p w14:paraId="5451C1B6" w14:textId="77777777" w:rsidR="00A71A05" w:rsidRPr="00A71A05" w:rsidRDefault="00A71A05" w:rsidP="00A71A05">
            <w:pPr>
              <w:keepNext/>
              <w:keepLines/>
              <w:widowControl w:val="0"/>
              <w:rPr>
                <w:rFonts w:ascii="Arial" w:hAnsi="Arial" w:cs="Arial"/>
                <w:kern w:val="22"/>
                <w:sz w:val="18"/>
                <w:szCs w:val="18"/>
              </w:rPr>
            </w:pPr>
            <w:r w:rsidRPr="00A71A05">
              <w:rPr>
                <w:rFonts w:ascii="Arial" w:hAnsi="Arial" w:cs="Arial"/>
                <w:kern w:val="22"/>
                <w:szCs w:val="24"/>
              </w:rPr>
              <w:t>Signature of [</w:t>
            </w:r>
            <w:r w:rsidRPr="00A71A05">
              <w:rPr>
                <w:rFonts w:ascii="Arial" w:hAnsi="Arial" w:cs="Arial"/>
                <w:b/>
                <w:i/>
                <w:kern w:val="22"/>
                <w:szCs w:val="24"/>
                <w:highlight w:val="yellow"/>
              </w:rPr>
              <w:t>insert delegate's name</w:t>
            </w:r>
            <w:r w:rsidRPr="00A71A05">
              <w:rPr>
                <w:rFonts w:ascii="Arial" w:hAnsi="Arial" w:cs="Arial"/>
                <w:kern w:val="22"/>
                <w:szCs w:val="24"/>
              </w:rPr>
              <w:t>]</w:t>
            </w:r>
            <w:r w:rsidRPr="00A71A05">
              <w:rPr>
                <w:rFonts w:ascii="Arial" w:hAnsi="Arial" w:cs="Arial"/>
                <w:kern w:val="22"/>
                <w:szCs w:val="24"/>
              </w:rPr>
              <w:br/>
            </w:r>
          </w:p>
        </w:tc>
      </w:tr>
      <w:tr w:rsidR="00A71A05" w:rsidRPr="00A71A05" w14:paraId="4A5718C6" w14:textId="77777777" w:rsidTr="00C93156">
        <w:tc>
          <w:tcPr>
            <w:tcW w:w="4376" w:type="dxa"/>
            <w:tcBorders>
              <w:top w:val="single" w:sz="4" w:space="0" w:color="auto"/>
            </w:tcBorders>
          </w:tcPr>
          <w:p w14:paraId="62B82187" w14:textId="60F67B69" w:rsidR="00A71A05" w:rsidRPr="00A71A05" w:rsidRDefault="00A71A05" w:rsidP="00A71A05">
            <w:pPr>
              <w:keepNext/>
              <w:keepLines/>
              <w:widowControl w:val="0"/>
              <w:rPr>
                <w:rFonts w:ascii="Arial" w:hAnsi="Arial" w:cs="Arial"/>
                <w:kern w:val="22"/>
                <w:szCs w:val="24"/>
              </w:rPr>
            </w:pPr>
            <w:r w:rsidRPr="00A71A05">
              <w:rPr>
                <w:rFonts w:ascii="Arial" w:hAnsi="Arial" w:cs="Arial"/>
                <w:kern w:val="22"/>
                <w:szCs w:val="24"/>
              </w:rPr>
              <w:t>Name of Witness (print)</w:t>
            </w:r>
          </w:p>
        </w:tc>
        <w:tc>
          <w:tcPr>
            <w:tcW w:w="281" w:type="dxa"/>
          </w:tcPr>
          <w:p w14:paraId="4CEB3326" w14:textId="77777777" w:rsidR="00A71A05" w:rsidRPr="00A71A05" w:rsidRDefault="00A71A05" w:rsidP="00A71A05">
            <w:pPr>
              <w:keepNext/>
              <w:keepLines/>
              <w:widowControl w:val="0"/>
              <w:rPr>
                <w:rFonts w:ascii="Arial" w:hAnsi="Arial" w:cs="Arial"/>
                <w:kern w:val="22"/>
                <w:szCs w:val="24"/>
              </w:rPr>
            </w:pPr>
          </w:p>
        </w:tc>
        <w:tc>
          <w:tcPr>
            <w:tcW w:w="4369" w:type="dxa"/>
          </w:tcPr>
          <w:p w14:paraId="7616235A" w14:textId="77777777" w:rsidR="00A71A05" w:rsidRPr="00A71A05" w:rsidRDefault="00A71A05" w:rsidP="00A71A05">
            <w:pPr>
              <w:keepNext/>
              <w:keepLines/>
              <w:widowControl w:val="0"/>
              <w:rPr>
                <w:rFonts w:ascii="Arial" w:hAnsi="Arial" w:cs="Arial"/>
                <w:kern w:val="22"/>
                <w:sz w:val="18"/>
                <w:szCs w:val="18"/>
              </w:rPr>
            </w:pPr>
          </w:p>
        </w:tc>
      </w:tr>
    </w:tbl>
    <w:p w14:paraId="0644CF2F" w14:textId="77777777" w:rsidR="00C93156" w:rsidRPr="00915FF9" w:rsidRDefault="00C93156" w:rsidP="00C93156">
      <w:pPr>
        <w:keepNext/>
        <w:keepLines/>
        <w:widowControl w:val="0"/>
        <w:spacing w:after="240" w:line="240" w:lineRule="auto"/>
        <w:rPr>
          <w:rFonts w:eastAsia="Times New Roman" w:cs="Arial"/>
          <w:b/>
          <w:bCs/>
          <w:spacing w:val="10"/>
          <w:kern w:val="28"/>
          <w:sz w:val="48"/>
          <w:szCs w:val="48"/>
        </w:rPr>
      </w:pPr>
    </w:p>
    <w:p w14:paraId="6FB35886" w14:textId="083C242F" w:rsidR="00C93156" w:rsidRPr="00C93156" w:rsidRDefault="00C93156" w:rsidP="00C93156">
      <w:pPr>
        <w:keepNext/>
        <w:keepLines/>
        <w:widowControl w:val="0"/>
        <w:spacing w:after="240" w:line="240" w:lineRule="auto"/>
        <w:rPr>
          <w:rFonts w:eastAsia="Times New Roman" w:cs="Arial"/>
          <w:b/>
          <w:bCs/>
          <w:spacing w:val="10"/>
          <w:kern w:val="28"/>
          <w:sz w:val="26"/>
          <w:szCs w:val="26"/>
        </w:rPr>
      </w:pPr>
      <w:r w:rsidRPr="00C93156">
        <w:rPr>
          <w:rFonts w:eastAsia="Times New Roman" w:cs="Arial"/>
          <w:b/>
          <w:bCs/>
          <w:spacing w:val="10"/>
          <w:kern w:val="28"/>
          <w:sz w:val="26"/>
          <w:szCs w:val="26"/>
        </w:rPr>
        <w:t xml:space="preserve">Minister - Under Instrument of Authorisation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1"/>
        <w:gridCol w:w="280"/>
        <w:gridCol w:w="4365"/>
      </w:tblGrid>
      <w:tr w:rsidR="00C93156" w:rsidRPr="00C93156" w14:paraId="647626DC" w14:textId="77777777" w:rsidTr="00C93156">
        <w:tc>
          <w:tcPr>
            <w:tcW w:w="4381" w:type="dxa"/>
            <w:tcBorders>
              <w:bottom w:val="single" w:sz="4" w:space="0" w:color="auto"/>
            </w:tcBorders>
          </w:tcPr>
          <w:p w14:paraId="4E57FD5F"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b/>
                <w:kern w:val="22"/>
                <w:szCs w:val="24"/>
              </w:rPr>
              <w:t>SIGNED</w:t>
            </w:r>
            <w:r w:rsidRPr="00C93156">
              <w:rPr>
                <w:rFonts w:ascii="Arial" w:hAnsi="Arial" w:cs="Arial"/>
                <w:kern w:val="22"/>
                <w:szCs w:val="24"/>
              </w:rPr>
              <w:t xml:space="preserve"> by [</w:t>
            </w:r>
            <w:r w:rsidRPr="00C93156">
              <w:rPr>
                <w:rFonts w:ascii="Arial" w:hAnsi="Arial" w:cs="Arial"/>
                <w:b/>
                <w:i/>
                <w:kern w:val="22"/>
                <w:szCs w:val="24"/>
                <w:highlight w:val="yellow"/>
              </w:rPr>
              <w:t>insert authorised person's name, title, team, Department of Environment, Land, Water and Planning</w:t>
            </w:r>
            <w:r w:rsidRPr="00C93156">
              <w:rPr>
                <w:rFonts w:ascii="Arial" w:hAnsi="Arial" w:cs="Arial"/>
                <w:kern w:val="22"/>
                <w:szCs w:val="24"/>
              </w:rPr>
              <w:t>] for and on behalf of the Minister for Energy, Environment and Climate Change under an Instrument of Authorisation dated [</w:t>
            </w:r>
            <w:r w:rsidRPr="00C93156">
              <w:rPr>
                <w:rFonts w:ascii="Arial" w:hAnsi="Arial" w:cs="Arial"/>
                <w:b/>
                <w:i/>
                <w:kern w:val="22"/>
                <w:szCs w:val="24"/>
                <w:highlight w:val="yellow"/>
              </w:rPr>
              <w:t>insert date of Authorisation</w:t>
            </w:r>
            <w:r w:rsidRPr="00C93156">
              <w:rPr>
                <w:rFonts w:ascii="Arial" w:hAnsi="Arial" w:cs="Arial"/>
                <w:kern w:val="22"/>
                <w:szCs w:val="24"/>
              </w:rPr>
              <w:t>] in the presence of:</w:t>
            </w:r>
          </w:p>
          <w:p w14:paraId="20A0068C" w14:textId="77777777" w:rsidR="00C93156" w:rsidRPr="00C93156" w:rsidRDefault="00C93156" w:rsidP="00C93156">
            <w:pPr>
              <w:keepNext/>
              <w:keepLines/>
              <w:widowControl w:val="0"/>
              <w:rPr>
                <w:rFonts w:ascii="Arial" w:hAnsi="Arial" w:cs="Arial"/>
                <w:kern w:val="22"/>
                <w:szCs w:val="24"/>
              </w:rPr>
            </w:pPr>
          </w:p>
          <w:p w14:paraId="3627E4F4" w14:textId="77777777" w:rsidR="00C93156" w:rsidRPr="00C93156" w:rsidRDefault="00C93156" w:rsidP="00C93156">
            <w:pPr>
              <w:keepNext/>
              <w:keepLines/>
              <w:widowControl w:val="0"/>
              <w:rPr>
                <w:rFonts w:ascii="Arial" w:hAnsi="Arial" w:cs="Arial"/>
                <w:kern w:val="22"/>
                <w:szCs w:val="24"/>
              </w:rPr>
            </w:pPr>
          </w:p>
        </w:tc>
        <w:tc>
          <w:tcPr>
            <w:tcW w:w="280" w:type="dxa"/>
          </w:tcPr>
          <w:p w14:paraId="3387320B" w14:textId="77777777" w:rsidR="00C93156" w:rsidRPr="00C93156" w:rsidRDefault="00C93156" w:rsidP="00C93156">
            <w:pPr>
              <w:keepNext/>
              <w:keepLines/>
              <w:widowControl w:val="0"/>
              <w:rPr>
                <w:rFonts w:ascii="Arial" w:hAnsi="Arial" w:cs="Arial"/>
                <w:kern w:val="22"/>
                <w:szCs w:val="24"/>
              </w:rPr>
            </w:pPr>
          </w:p>
        </w:tc>
        <w:tc>
          <w:tcPr>
            <w:tcW w:w="4365" w:type="dxa"/>
            <w:tcBorders>
              <w:bottom w:val="single" w:sz="4" w:space="0" w:color="auto"/>
            </w:tcBorders>
          </w:tcPr>
          <w:p w14:paraId="64979BD2" w14:textId="77777777" w:rsidR="00C93156" w:rsidRPr="00C93156" w:rsidRDefault="00C93156" w:rsidP="00C93156">
            <w:pPr>
              <w:keepNext/>
              <w:keepLines/>
              <w:widowControl w:val="0"/>
              <w:rPr>
                <w:rFonts w:ascii="Arial" w:hAnsi="Arial" w:cs="Arial"/>
                <w:kern w:val="22"/>
                <w:szCs w:val="24"/>
              </w:rPr>
            </w:pPr>
          </w:p>
          <w:p w14:paraId="2741C09A" w14:textId="77777777" w:rsidR="00C93156" w:rsidRPr="00C93156" w:rsidRDefault="00C93156" w:rsidP="00C93156">
            <w:pPr>
              <w:keepNext/>
              <w:keepLines/>
              <w:widowControl w:val="0"/>
              <w:rPr>
                <w:rFonts w:ascii="Arial" w:hAnsi="Arial" w:cs="Arial"/>
                <w:kern w:val="22"/>
                <w:szCs w:val="24"/>
              </w:rPr>
            </w:pPr>
          </w:p>
          <w:p w14:paraId="20868A58" w14:textId="77777777" w:rsidR="00C93156" w:rsidRPr="00C93156" w:rsidRDefault="00C93156" w:rsidP="00C93156">
            <w:pPr>
              <w:keepNext/>
              <w:keepLines/>
              <w:widowControl w:val="0"/>
              <w:rPr>
                <w:rFonts w:ascii="Arial" w:hAnsi="Arial" w:cs="Arial"/>
                <w:kern w:val="22"/>
                <w:szCs w:val="24"/>
              </w:rPr>
            </w:pPr>
          </w:p>
        </w:tc>
      </w:tr>
      <w:tr w:rsidR="00C93156" w:rsidRPr="00C93156" w14:paraId="439C1176" w14:textId="77777777" w:rsidTr="00C93156">
        <w:tc>
          <w:tcPr>
            <w:tcW w:w="4381" w:type="dxa"/>
            <w:tcBorders>
              <w:top w:val="single" w:sz="4" w:space="0" w:color="auto"/>
              <w:bottom w:val="single" w:sz="4" w:space="0" w:color="auto"/>
            </w:tcBorders>
          </w:tcPr>
          <w:p w14:paraId="23BDBE69"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Witness</w:t>
            </w:r>
          </w:p>
          <w:p w14:paraId="413E789E" w14:textId="77777777" w:rsidR="00C93156" w:rsidRPr="00C93156" w:rsidRDefault="00C93156" w:rsidP="00C93156">
            <w:pPr>
              <w:keepNext/>
              <w:keepLines/>
              <w:widowControl w:val="0"/>
              <w:rPr>
                <w:rFonts w:ascii="Arial" w:hAnsi="Arial" w:cs="Arial"/>
                <w:kern w:val="22"/>
                <w:szCs w:val="24"/>
              </w:rPr>
            </w:pPr>
          </w:p>
          <w:p w14:paraId="14A62143" w14:textId="77777777" w:rsidR="00C93156" w:rsidRPr="00C93156" w:rsidRDefault="00C93156" w:rsidP="00C93156">
            <w:pPr>
              <w:keepNext/>
              <w:keepLines/>
              <w:widowControl w:val="0"/>
              <w:rPr>
                <w:rFonts w:ascii="Arial" w:hAnsi="Arial" w:cs="Arial"/>
                <w:kern w:val="22"/>
                <w:szCs w:val="24"/>
              </w:rPr>
            </w:pPr>
          </w:p>
          <w:p w14:paraId="4456D557" w14:textId="77777777" w:rsidR="00C93156" w:rsidRPr="00C93156" w:rsidRDefault="00C93156" w:rsidP="00C93156">
            <w:pPr>
              <w:keepNext/>
              <w:keepLines/>
              <w:widowControl w:val="0"/>
              <w:rPr>
                <w:rFonts w:ascii="Arial" w:hAnsi="Arial" w:cs="Arial"/>
                <w:kern w:val="22"/>
                <w:szCs w:val="24"/>
              </w:rPr>
            </w:pPr>
          </w:p>
        </w:tc>
        <w:tc>
          <w:tcPr>
            <w:tcW w:w="280" w:type="dxa"/>
          </w:tcPr>
          <w:p w14:paraId="524347D1" w14:textId="77777777" w:rsidR="00C93156" w:rsidRPr="00C93156" w:rsidRDefault="00C93156" w:rsidP="00C93156">
            <w:pPr>
              <w:keepNext/>
              <w:keepLines/>
              <w:widowControl w:val="0"/>
              <w:rPr>
                <w:rFonts w:ascii="Arial" w:hAnsi="Arial" w:cs="Arial"/>
                <w:kern w:val="22"/>
                <w:szCs w:val="24"/>
              </w:rPr>
            </w:pPr>
          </w:p>
        </w:tc>
        <w:tc>
          <w:tcPr>
            <w:tcW w:w="4365" w:type="dxa"/>
            <w:tcBorders>
              <w:top w:val="single" w:sz="4" w:space="0" w:color="auto"/>
            </w:tcBorders>
          </w:tcPr>
          <w:p w14:paraId="7A26F543" w14:textId="77777777" w:rsidR="00C93156" w:rsidRPr="00C93156" w:rsidRDefault="00C93156" w:rsidP="00C93156">
            <w:pPr>
              <w:keepNext/>
              <w:keepLines/>
              <w:widowControl w:val="0"/>
              <w:rPr>
                <w:rFonts w:ascii="Arial" w:hAnsi="Arial" w:cs="Arial"/>
                <w:kern w:val="22"/>
                <w:sz w:val="18"/>
                <w:szCs w:val="18"/>
              </w:rPr>
            </w:pPr>
            <w:r w:rsidRPr="00C93156">
              <w:rPr>
                <w:rFonts w:ascii="Arial" w:hAnsi="Arial" w:cs="Arial"/>
                <w:kern w:val="22"/>
                <w:szCs w:val="24"/>
              </w:rPr>
              <w:t>Signature of [</w:t>
            </w:r>
            <w:r w:rsidRPr="00C93156">
              <w:rPr>
                <w:rFonts w:ascii="Arial" w:hAnsi="Arial" w:cs="Arial"/>
                <w:b/>
                <w:i/>
                <w:kern w:val="22"/>
                <w:szCs w:val="24"/>
                <w:highlight w:val="yellow"/>
              </w:rPr>
              <w:t>insert authorised signor's name</w:t>
            </w:r>
            <w:r w:rsidRPr="00C93156">
              <w:rPr>
                <w:rFonts w:ascii="Arial" w:hAnsi="Arial" w:cs="Arial"/>
                <w:kern w:val="22"/>
                <w:szCs w:val="24"/>
              </w:rPr>
              <w:t>]</w:t>
            </w:r>
            <w:r w:rsidRPr="00C93156">
              <w:rPr>
                <w:rFonts w:ascii="Arial" w:hAnsi="Arial" w:cs="Arial"/>
                <w:kern w:val="22"/>
                <w:szCs w:val="24"/>
              </w:rPr>
              <w:br/>
            </w:r>
          </w:p>
        </w:tc>
      </w:tr>
      <w:tr w:rsidR="00C93156" w:rsidRPr="00C93156" w14:paraId="1599ECFC" w14:textId="77777777" w:rsidTr="00C93156">
        <w:tc>
          <w:tcPr>
            <w:tcW w:w="4381" w:type="dxa"/>
            <w:tcBorders>
              <w:top w:val="single" w:sz="4" w:space="0" w:color="auto"/>
            </w:tcBorders>
          </w:tcPr>
          <w:p w14:paraId="5556BB1A"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Name of Witness (print)</w:t>
            </w:r>
          </w:p>
          <w:p w14:paraId="7B54A91C" w14:textId="77777777" w:rsidR="00C93156" w:rsidRPr="00C93156" w:rsidRDefault="00C93156" w:rsidP="00C93156">
            <w:pPr>
              <w:keepNext/>
              <w:keepLines/>
              <w:widowControl w:val="0"/>
              <w:rPr>
                <w:rFonts w:ascii="Arial" w:hAnsi="Arial" w:cs="Arial"/>
                <w:b/>
                <w:bCs/>
                <w:spacing w:val="10"/>
                <w:kern w:val="28"/>
                <w:sz w:val="26"/>
                <w:szCs w:val="26"/>
              </w:rPr>
            </w:pPr>
          </w:p>
        </w:tc>
        <w:tc>
          <w:tcPr>
            <w:tcW w:w="280" w:type="dxa"/>
          </w:tcPr>
          <w:p w14:paraId="79E8A11D" w14:textId="77777777" w:rsidR="00C93156" w:rsidRPr="00C93156" w:rsidRDefault="00C93156" w:rsidP="00C93156">
            <w:pPr>
              <w:keepNext/>
              <w:keepLines/>
              <w:widowControl w:val="0"/>
              <w:rPr>
                <w:rFonts w:ascii="Arial" w:hAnsi="Arial" w:cs="Arial"/>
                <w:kern w:val="22"/>
                <w:szCs w:val="24"/>
              </w:rPr>
            </w:pPr>
          </w:p>
        </w:tc>
        <w:tc>
          <w:tcPr>
            <w:tcW w:w="4365" w:type="dxa"/>
          </w:tcPr>
          <w:p w14:paraId="6C79BECF" w14:textId="77777777" w:rsidR="00C93156" w:rsidRPr="00C93156" w:rsidRDefault="00C93156" w:rsidP="00C93156">
            <w:pPr>
              <w:keepNext/>
              <w:keepLines/>
              <w:widowControl w:val="0"/>
              <w:rPr>
                <w:rFonts w:ascii="Arial" w:hAnsi="Arial" w:cs="Arial"/>
                <w:kern w:val="22"/>
                <w:sz w:val="18"/>
                <w:szCs w:val="18"/>
              </w:rPr>
            </w:pPr>
          </w:p>
        </w:tc>
      </w:tr>
    </w:tbl>
    <w:p w14:paraId="327BB185" w14:textId="77777777" w:rsidR="00C93156" w:rsidRDefault="00C93156" w:rsidP="00C93156">
      <w:pPr>
        <w:keepNext/>
        <w:keepLines/>
        <w:widowControl w:val="0"/>
        <w:spacing w:after="240" w:line="240" w:lineRule="auto"/>
        <w:rPr>
          <w:rFonts w:eastAsia="Times New Roman" w:cs="Arial"/>
          <w:b/>
          <w:bCs/>
          <w:spacing w:val="10"/>
          <w:kern w:val="28"/>
          <w:sz w:val="26"/>
          <w:szCs w:val="26"/>
        </w:rPr>
      </w:pPr>
    </w:p>
    <w:p w14:paraId="78F80C05" w14:textId="268EE993" w:rsidR="00C93156" w:rsidRPr="00C93156" w:rsidRDefault="00C93156" w:rsidP="00C93156">
      <w:pPr>
        <w:keepNext/>
        <w:keepLines/>
        <w:widowControl w:val="0"/>
        <w:spacing w:after="240" w:line="240" w:lineRule="auto"/>
        <w:rPr>
          <w:rFonts w:eastAsia="Times New Roman" w:cs="Arial"/>
          <w:b/>
          <w:bCs/>
          <w:spacing w:val="10"/>
          <w:kern w:val="28"/>
          <w:sz w:val="26"/>
          <w:szCs w:val="26"/>
        </w:rPr>
      </w:pPr>
      <w:r w:rsidRPr="00C93156">
        <w:rPr>
          <w:rFonts w:eastAsia="Times New Roman" w:cs="Arial"/>
          <w:b/>
          <w:bCs/>
          <w:spacing w:val="10"/>
          <w:kern w:val="28"/>
          <w:sz w:val="26"/>
          <w:szCs w:val="26"/>
        </w:rPr>
        <w:lastRenderedPageBreak/>
        <w:t>Governor in Council - Seal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9"/>
        <w:gridCol w:w="275"/>
        <w:gridCol w:w="4672"/>
      </w:tblGrid>
      <w:tr w:rsidR="00C93156" w:rsidRPr="00C93156" w14:paraId="37607ED9" w14:textId="77777777" w:rsidTr="00915FF9">
        <w:tc>
          <w:tcPr>
            <w:tcW w:w="4079" w:type="dxa"/>
            <w:tcBorders>
              <w:bottom w:val="single" w:sz="4" w:space="0" w:color="auto"/>
            </w:tcBorders>
          </w:tcPr>
          <w:p w14:paraId="2135627A" w14:textId="519C8585" w:rsidR="00C93156" w:rsidRPr="00C93156" w:rsidRDefault="00C93156" w:rsidP="00C93156">
            <w:pPr>
              <w:keepNext/>
              <w:keepLines/>
              <w:widowControl w:val="0"/>
              <w:rPr>
                <w:rFonts w:ascii="Arial" w:hAnsi="Arial" w:cs="Arial"/>
                <w:kern w:val="22"/>
                <w:szCs w:val="24"/>
              </w:rPr>
            </w:pPr>
            <w:r w:rsidRPr="00C93156">
              <w:rPr>
                <w:rFonts w:ascii="Arial" w:hAnsi="Arial" w:cs="Arial"/>
                <w:b/>
                <w:kern w:val="22"/>
                <w:szCs w:val="24"/>
              </w:rPr>
              <w:t>THE GOVERNOR IN COUNCIL</w:t>
            </w:r>
            <w:r w:rsidRPr="00C93156">
              <w:rPr>
                <w:rFonts w:ascii="Arial" w:hAnsi="Arial" w:cs="Arial"/>
                <w:kern w:val="22"/>
                <w:szCs w:val="24"/>
              </w:rPr>
              <w:t xml:space="preserve"> has caused</w:t>
            </w:r>
            <w:r w:rsidR="007820F8">
              <w:rPr>
                <w:rFonts w:ascii="Arial" w:hAnsi="Arial" w:cs="Arial"/>
                <w:kern w:val="22"/>
                <w:szCs w:val="24"/>
              </w:rPr>
              <w:t xml:space="preserve"> </w:t>
            </w:r>
            <w:r w:rsidRPr="00C93156">
              <w:rPr>
                <w:rFonts w:ascii="Arial" w:hAnsi="Arial" w:cs="Arial"/>
                <w:kern w:val="22"/>
                <w:szCs w:val="24"/>
              </w:rPr>
              <w:t>this lease to be sealed at Melbourne</w:t>
            </w:r>
            <w:r w:rsidR="007820F8">
              <w:rPr>
                <w:rFonts w:ascii="Arial" w:hAnsi="Arial" w:cs="Arial"/>
                <w:kern w:val="22"/>
                <w:szCs w:val="24"/>
              </w:rPr>
              <w:t xml:space="preserve"> </w:t>
            </w:r>
            <w:r w:rsidRPr="00C93156">
              <w:rPr>
                <w:rFonts w:ascii="Arial" w:hAnsi="Arial" w:cs="Arial"/>
                <w:kern w:val="22"/>
                <w:szCs w:val="24"/>
              </w:rPr>
              <w:t>with the Seal of Victoria which was</w:t>
            </w:r>
            <w:r w:rsidR="007820F8">
              <w:rPr>
                <w:rFonts w:ascii="Arial" w:hAnsi="Arial" w:cs="Arial"/>
                <w:kern w:val="22"/>
                <w:szCs w:val="24"/>
              </w:rPr>
              <w:t xml:space="preserve"> </w:t>
            </w:r>
            <w:r w:rsidRPr="00C93156">
              <w:rPr>
                <w:rFonts w:ascii="Arial" w:hAnsi="Arial" w:cs="Arial"/>
                <w:kern w:val="22"/>
                <w:szCs w:val="24"/>
              </w:rPr>
              <w:t>affixed in the presence of the Clerk of</w:t>
            </w:r>
          </w:p>
          <w:p w14:paraId="180F99EB"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the Executive Council on:</w:t>
            </w:r>
          </w:p>
          <w:p w14:paraId="29909DAC" w14:textId="77777777" w:rsidR="00C93156" w:rsidRPr="00C93156" w:rsidRDefault="00C93156" w:rsidP="00C93156">
            <w:pPr>
              <w:keepNext/>
              <w:keepLines/>
              <w:widowControl w:val="0"/>
              <w:rPr>
                <w:rFonts w:ascii="Arial" w:hAnsi="Arial" w:cs="Arial"/>
                <w:kern w:val="22"/>
                <w:szCs w:val="24"/>
              </w:rPr>
            </w:pPr>
          </w:p>
          <w:p w14:paraId="2BFD8609" w14:textId="77777777" w:rsidR="00C93156" w:rsidRPr="00C93156" w:rsidRDefault="00C93156" w:rsidP="00C93156">
            <w:pPr>
              <w:keepNext/>
              <w:keepLines/>
              <w:widowControl w:val="0"/>
              <w:rPr>
                <w:rFonts w:ascii="Arial" w:hAnsi="Arial" w:cs="Arial"/>
                <w:kern w:val="22"/>
                <w:szCs w:val="24"/>
              </w:rPr>
            </w:pPr>
          </w:p>
          <w:p w14:paraId="380BC3BD" w14:textId="77777777" w:rsidR="00C93156" w:rsidRPr="00C93156" w:rsidRDefault="00C93156" w:rsidP="00C93156">
            <w:pPr>
              <w:keepNext/>
              <w:keepLines/>
              <w:widowControl w:val="0"/>
              <w:rPr>
                <w:rFonts w:ascii="Arial" w:hAnsi="Arial" w:cs="Arial"/>
                <w:kern w:val="22"/>
                <w:szCs w:val="24"/>
              </w:rPr>
            </w:pPr>
          </w:p>
        </w:tc>
        <w:tc>
          <w:tcPr>
            <w:tcW w:w="275" w:type="dxa"/>
          </w:tcPr>
          <w:p w14:paraId="3660F38A" w14:textId="77777777" w:rsidR="00C93156" w:rsidRPr="00C93156" w:rsidRDefault="00C93156" w:rsidP="00C93156">
            <w:pPr>
              <w:keepNext/>
              <w:keepLines/>
              <w:widowControl w:val="0"/>
              <w:rPr>
                <w:rFonts w:ascii="Arial" w:hAnsi="Arial" w:cs="Arial"/>
                <w:kern w:val="22"/>
                <w:szCs w:val="24"/>
              </w:rPr>
            </w:pPr>
          </w:p>
        </w:tc>
        <w:tc>
          <w:tcPr>
            <w:tcW w:w="4672" w:type="dxa"/>
          </w:tcPr>
          <w:p w14:paraId="406BD2B8"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w:t>
            </w:r>
          </w:p>
          <w:p w14:paraId="037FB1AB"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w:t>
            </w:r>
          </w:p>
          <w:p w14:paraId="54CF91E9"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w:t>
            </w:r>
          </w:p>
          <w:p w14:paraId="3A1D789A"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w:t>
            </w:r>
          </w:p>
          <w:p w14:paraId="17A8876F"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        ………………………………………………………….</w:t>
            </w:r>
          </w:p>
        </w:tc>
      </w:tr>
      <w:tr w:rsidR="00C93156" w:rsidRPr="00C93156" w14:paraId="75118F96" w14:textId="77777777" w:rsidTr="00915FF9">
        <w:tc>
          <w:tcPr>
            <w:tcW w:w="4079" w:type="dxa"/>
            <w:tcBorders>
              <w:top w:val="single" w:sz="4" w:space="0" w:color="auto"/>
              <w:bottom w:val="single" w:sz="4" w:space="0" w:color="auto"/>
            </w:tcBorders>
          </w:tcPr>
          <w:p w14:paraId="0BEF164A"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Clerk of the Executive Council</w:t>
            </w:r>
          </w:p>
          <w:p w14:paraId="6E36C4FC" w14:textId="77777777" w:rsidR="00C93156" w:rsidRPr="00C93156" w:rsidRDefault="00C93156" w:rsidP="00C93156">
            <w:pPr>
              <w:keepNext/>
              <w:keepLines/>
              <w:widowControl w:val="0"/>
              <w:rPr>
                <w:rFonts w:ascii="Arial" w:hAnsi="Arial" w:cs="Arial"/>
                <w:kern w:val="22"/>
                <w:szCs w:val="24"/>
              </w:rPr>
            </w:pPr>
          </w:p>
          <w:p w14:paraId="462FE8EA" w14:textId="77777777" w:rsidR="00C93156" w:rsidRPr="00C93156" w:rsidRDefault="00C93156" w:rsidP="00C93156">
            <w:pPr>
              <w:keepNext/>
              <w:keepLines/>
              <w:widowControl w:val="0"/>
              <w:rPr>
                <w:rFonts w:ascii="Arial" w:hAnsi="Arial" w:cs="Arial"/>
                <w:kern w:val="22"/>
                <w:szCs w:val="24"/>
              </w:rPr>
            </w:pPr>
          </w:p>
          <w:p w14:paraId="37072C1B" w14:textId="77777777" w:rsidR="00C93156" w:rsidRPr="00C93156" w:rsidRDefault="00C93156" w:rsidP="00C93156">
            <w:pPr>
              <w:keepNext/>
              <w:keepLines/>
              <w:widowControl w:val="0"/>
              <w:rPr>
                <w:rFonts w:ascii="Arial" w:hAnsi="Arial" w:cs="Arial"/>
                <w:kern w:val="22"/>
                <w:szCs w:val="24"/>
              </w:rPr>
            </w:pPr>
          </w:p>
        </w:tc>
        <w:tc>
          <w:tcPr>
            <w:tcW w:w="275" w:type="dxa"/>
          </w:tcPr>
          <w:p w14:paraId="2933CC25" w14:textId="77777777" w:rsidR="00C93156" w:rsidRPr="00C93156" w:rsidRDefault="00C93156" w:rsidP="00C93156">
            <w:pPr>
              <w:keepNext/>
              <w:keepLines/>
              <w:widowControl w:val="0"/>
              <w:rPr>
                <w:rFonts w:ascii="Arial" w:hAnsi="Arial" w:cs="Arial"/>
                <w:kern w:val="22"/>
                <w:szCs w:val="24"/>
              </w:rPr>
            </w:pPr>
          </w:p>
        </w:tc>
        <w:tc>
          <w:tcPr>
            <w:tcW w:w="4672" w:type="dxa"/>
          </w:tcPr>
          <w:p w14:paraId="432B7418" w14:textId="77777777" w:rsidR="00C93156" w:rsidRPr="00C93156" w:rsidRDefault="00C93156" w:rsidP="00C93156">
            <w:pPr>
              <w:keepNext/>
              <w:keepLines/>
              <w:widowControl w:val="0"/>
              <w:rPr>
                <w:rFonts w:ascii="Arial" w:hAnsi="Arial" w:cs="Arial"/>
                <w:kern w:val="22"/>
                <w:szCs w:val="24"/>
              </w:rPr>
            </w:pPr>
          </w:p>
        </w:tc>
      </w:tr>
      <w:tr w:rsidR="00C93156" w:rsidRPr="00C93156" w14:paraId="4E7BEF04" w14:textId="77777777" w:rsidTr="00915FF9">
        <w:tc>
          <w:tcPr>
            <w:tcW w:w="4079" w:type="dxa"/>
            <w:tcBorders>
              <w:top w:val="single" w:sz="4" w:space="0" w:color="auto"/>
            </w:tcBorders>
          </w:tcPr>
          <w:p w14:paraId="3DBE69A6" w14:textId="77777777" w:rsidR="00C93156" w:rsidRPr="00C93156" w:rsidRDefault="00C93156" w:rsidP="00C93156">
            <w:pPr>
              <w:keepNext/>
              <w:keepLines/>
              <w:widowControl w:val="0"/>
              <w:ind w:right="-110"/>
              <w:rPr>
                <w:rFonts w:ascii="Arial" w:hAnsi="Arial" w:cs="Arial"/>
                <w:kern w:val="22"/>
                <w:szCs w:val="24"/>
              </w:rPr>
            </w:pPr>
            <w:r w:rsidRPr="00C93156">
              <w:rPr>
                <w:rFonts w:ascii="Arial" w:hAnsi="Arial" w:cs="Arial"/>
                <w:kern w:val="22"/>
                <w:szCs w:val="24"/>
              </w:rPr>
              <w:t>Name of Clerk of the Executive Council (print)</w:t>
            </w:r>
          </w:p>
        </w:tc>
        <w:tc>
          <w:tcPr>
            <w:tcW w:w="275" w:type="dxa"/>
          </w:tcPr>
          <w:p w14:paraId="4CE7DE65" w14:textId="77777777" w:rsidR="00C93156" w:rsidRPr="00C93156" w:rsidRDefault="00C93156" w:rsidP="00C93156">
            <w:pPr>
              <w:keepNext/>
              <w:keepLines/>
              <w:widowControl w:val="0"/>
              <w:rPr>
                <w:rFonts w:ascii="Arial" w:hAnsi="Arial" w:cs="Arial"/>
                <w:kern w:val="22"/>
                <w:szCs w:val="24"/>
              </w:rPr>
            </w:pPr>
          </w:p>
        </w:tc>
        <w:tc>
          <w:tcPr>
            <w:tcW w:w="4672" w:type="dxa"/>
          </w:tcPr>
          <w:p w14:paraId="764BA167" w14:textId="77777777" w:rsidR="00C93156" w:rsidRPr="00C93156" w:rsidRDefault="00C93156" w:rsidP="00C93156">
            <w:pPr>
              <w:keepNext/>
              <w:keepLines/>
              <w:widowControl w:val="0"/>
              <w:rPr>
                <w:rFonts w:ascii="Arial" w:hAnsi="Arial" w:cs="Arial"/>
                <w:kern w:val="22"/>
                <w:szCs w:val="24"/>
              </w:rPr>
            </w:pPr>
          </w:p>
        </w:tc>
      </w:tr>
    </w:tbl>
    <w:p w14:paraId="68B7FEFC" w14:textId="1A4454F3" w:rsidR="00A71A05" w:rsidRPr="00915FF9" w:rsidRDefault="00A71A05" w:rsidP="00915FF9">
      <w:pPr>
        <w:pStyle w:val="heading3-leasebody"/>
        <w:rPr>
          <w:sz w:val="48"/>
          <w:szCs w:val="48"/>
        </w:rPr>
      </w:pPr>
    </w:p>
    <w:p w14:paraId="7A77C441" w14:textId="77777777" w:rsidR="00C93156" w:rsidRPr="00C93156" w:rsidRDefault="00C93156" w:rsidP="00C93156">
      <w:pPr>
        <w:keepNext/>
        <w:keepLines/>
        <w:widowControl w:val="0"/>
        <w:spacing w:after="240" w:line="240" w:lineRule="auto"/>
        <w:rPr>
          <w:rFonts w:eastAsia="Times New Roman" w:cs="Arial"/>
          <w:b/>
          <w:bCs/>
          <w:spacing w:val="10"/>
          <w:kern w:val="28"/>
          <w:sz w:val="26"/>
          <w:szCs w:val="26"/>
        </w:rPr>
      </w:pPr>
      <w:r w:rsidRPr="00C93156">
        <w:rPr>
          <w:rFonts w:eastAsia="Times New Roman" w:cs="Arial"/>
          <w:b/>
          <w:bCs/>
          <w:spacing w:val="10"/>
          <w:kern w:val="28"/>
          <w:sz w:val="26"/>
          <w:szCs w:val="26"/>
        </w:rPr>
        <w:t>Committee of Management - Not incorporated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4"/>
        <w:gridCol w:w="280"/>
        <w:gridCol w:w="4362"/>
      </w:tblGrid>
      <w:tr w:rsidR="00C93156" w:rsidRPr="00C93156" w14:paraId="69EBF529" w14:textId="77777777" w:rsidTr="00915FF9">
        <w:tc>
          <w:tcPr>
            <w:tcW w:w="4384" w:type="dxa"/>
            <w:tcBorders>
              <w:bottom w:val="single" w:sz="4" w:space="0" w:color="auto"/>
            </w:tcBorders>
          </w:tcPr>
          <w:p w14:paraId="5FB0E992"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b/>
                <w:kern w:val="22"/>
                <w:szCs w:val="24"/>
              </w:rPr>
              <w:t>SIGNED</w:t>
            </w:r>
            <w:r w:rsidRPr="00C93156">
              <w:rPr>
                <w:rFonts w:ascii="Arial" w:hAnsi="Arial" w:cs="Arial"/>
                <w:kern w:val="22"/>
                <w:szCs w:val="24"/>
              </w:rPr>
              <w:t xml:space="preserve"> for and on behalf of [</w:t>
            </w:r>
            <w:r w:rsidRPr="00C93156">
              <w:rPr>
                <w:rFonts w:ascii="Arial" w:hAnsi="Arial" w:cs="Arial"/>
                <w:b/>
                <w:kern w:val="22"/>
                <w:szCs w:val="24"/>
                <w:highlight w:val="yellow"/>
              </w:rPr>
              <w:t>INSERT NAME OF COMMITTEE OF MANAGEMENT</w:t>
            </w:r>
            <w:r w:rsidRPr="00C93156">
              <w:rPr>
                <w:rFonts w:ascii="Arial" w:hAnsi="Arial" w:cs="Arial"/>
                <w:kern w:val="22"/>
                <w:szCs w:val="24"/>
              </w:rPr>
              <w:t>] with the authority of the Chairman in the presence of:</w:t>
            </w:r>
          </w:p>
          <w:p w14:paraId="20FD7EE7" w14:textId="77777777" w:rsidR="00C93156" w:rsidRPr="00C93156" w:rsidRDefault="00C93156" w:rsidP="00C93156">
            <w:pPr>
              <w:keepNext/>
              <w:keepLines/>
              <w:widowControl w:val="0"/>
              <w:rPr>
                <w:rFonts w:ascii="Arial" w:hAnsi="Arial" w:cs="Arial"/>
                <w:kern w:val="22"/>
                <w:szCs w:val="24"/>
              </w:rPr>
            </w:pPr>
          </w:p>
          <w:p w14:paraId="37FA16DF" w14:textId="77777777" w:rsidR="00C93156" w:rsidRPr="00C93156" w:rsidRDefault="00C93156" w:rsidP="00C93156">
            <w:pPr>
              <w:keepNext/>
              <w:keepLines/>
              <w:widowControl w:val="0"/>
              <w:rPr>
                <w:rFonts w:ascii="Arial" w:hAnsi="Arial" w:cs="Arial"/>
                <w:kern w:val="22"/>
                <w:szCs w:val="24"/>
              </w:rPr>
            </w:pPr>
          </w:p>
        </w:tc>
        <w:tc>
          <w:tcPr>
            <w:tcW w:w="280" w:type="dxa"/>
          </w:tcPr>
          <w:p w14:paraId="104C3046" w14:textId="77777777" w:rsidR="00C93156" w:rsidRPr="00C93156" w:rsidRDefault="00C93156" w:rsidP="00C93156">
            <w:pPr>
              <w:keepNext/>
              <w:keepLines/>
              <w:widowControl w:val="0"/>
              <w:rPr>
                <w:rFonts w:ascii="Arial" w:hAnsi="Arial" w:cs="Arial"/>
                <w:kern w:val="22"/>
                <w:szCs w:val="24"/>
              </w:rPr>
            </w:pPr>
          </w:p>
        </w:tc>
        <w:tc>
          <w:tcPr>
            <w:tcW w:w="4362" w:type="dxa"/>
            <w:tcBorders>
              <w:bottom w:val="single" w:sz="4" w:space="0" w:color="auto"/>
            </w:tcBorders>
          </w:tcPr>
          <w:p w14:paraId="55E496F0" w14:textId="77777777" w:rsidR="00C93156" w:rsidRPr="00C93156" w:rsidRDefault="00C93156" w:rsidP="00C93156">
            <w:pPr>
              <w:keepNext/>
              <w:keepLines/>
              <w:widowControl w:val="0"/>
              <w:rPr>
                <w:rFonts w:ascii="Arial" w:hAnsi="Arial" w:cs="Arial"/>
                <w:kern w:val="22"/>
                <w:szCs w:val="24"/>
              </w:rPr>
            </w:pPr>
          </w:p>
          <w:p w14:paraId="3D7F6727" w14:textId="77777777" w:rsidR="00C93156" w:rsidRPr="00C93156" w:rsidRDefault="00C93156" w:rsidP="00C93156">
            <w:pPr>
              <w:keepNext/>
              <w:keepLines/>
              <w:widowControl w:val="0"/>
              <w:rPr>
                <w:rFonts w:ascii="Arial" w:hAnsi="Arial" w:cs="Arial"/>
                <w:kern w:val="22"/>
                <w:szCs w:val="24"/>
              </w:rPr>
            </w:pPr>
          </w:p>
          <w:p w14:paraId="5BA52792" w14:textId="77777777" w:rsidR="00C93156" w:rsidRPr="00C93156" w:rsidRDefault="00C93156" w:rsidP="00C93156">
            <w:pPr>
              <w:keepNext/>
              <w:keepLines/>
              <w:widowControl w:val="0"/>
              <w:rPr>
                <w:rFonts w:ascii="Arial" w:hAnsi="Arial" w:cs="Arial"/>
                <w:kern w:val="22"/>
                <w:szCs w:val="24"/>
              </w:rPr>
            </w:pPr>
          </w:p>
        </w:tc>
      </w:tr>
      <w:tr w:rsidR="00C93156" w:rsidRPr="00C93156" w14:paraId="2038442E" w14:textId="77777777" w:rsidTr="00915FF9">
        <w:tc>
          <w:tcPr>
            <w:tcW w:w="4384" w:type="dxa"/>
            <w:tcBorders>
              <w:top w:val="single" w:sz="4" w:space="0" w:color="auto"/>
              <w:bottom w:val="single" w:sz="4" w:space="0" w:color="auto"/>
            </w:tcBorders>
          </w:tcPr>
          <w:p w14:paraId="1C292008"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Witness</w:t>
            </w:r>
          </w:p>
          <w:p w14:paraId="70BE893A" w14:textId="77777777" w:rsidR="00C93156" w:rsidRPr="00C93156" w:rsidRDefault="00C93156" w:rsidP="00C93156">
            <w:pPr>
              <w:keepNext/>
              <w:keepLines/>
              <w:widowControl w:val="0"/>
              <w:rPr>
                <w:rFonts w:ascii="Arial" w:hAnsi="Arial" w:cs="Arial"/>
                <w:kern w:val="22"/>
                <w:szCs w:val="24"/>
              </w:rPr>
            </w:pPr>
          </w:p>
          <w:p w14:paraId="58A36A5C" w14:textId="77777777" w:rsidR="00C93156" w:rsidRPr="00C93156" w:rsidRDefault="00C93156" w:rsidP="00C93156">
            <w:pPr>
              <w:keepNext/>
              <w:keepLines/>
              <w:widowControl w:val="0"/>
              <w:rPr>
                <w:rFonts w:ascii="Arial" w:hAnsi="Arial" w:cs="Arial"/>
                <w:kern w:val="22"/>
                <w:szCs w:val="24"/>
              </w:rPr>
            </w:pPr>
          </w:p>
          <w:p w14:paraId="103421AB" w14:textId="77777777" w:rsidR="00C93156" w:rsidRPr="00C93156" w:rsidRDefault="00C93156" w:rsidP="00C93156">
            <w:pPr>
              <w:keepNext/>
              <w:keepLines/>
              <w:widowControl w:val="0"/>
              <w:rPr>
                <w:rFonts w:ascii="Arial" w:hAnsi="Arial" w:cs="Arial"/>
                <w:kern w:val="22"/>
                <w:szCs w:val="24"/>
              </w:rPr>
            </w:pPr>
          </w:p>
        </w:tc>
        <w:tc>
          <w:tcPr>
            <w:tcW w:w="280" w:type="dxa"/>
          </w:tcPr>
          <w:p w14:paraId="3AFC5338" w14:textId="77777777" w:rsidR="00C93156" w:rsidRPr="00C93156" w:rsidRDefault="00C93156" w:rsidP="00C93156">
            <w:pPr>
              <w:keepNext/>
              <w:keepLines/>
              <w:widowControl w:val="0"/>
              <w:rPr>
                <w:rFonts w:ascii="Arial" w:hAnsi="Arial" w:cs="Arial"/>
                <w:kern w:val="22"/>
                <w:szCs w:val="24"/>
              </w:rPr>
            </w:pPr>
          </w:p>
        </w:tc>
        <w:tc>
          <w:tcPr>
            <w:tcW w:w="4362" w:type="dxa"/>
            <w:tcBorders>
              <w:top w:val="single" w:sz="4" w:space="0" w:color="auto"/>
              <w:bottom w:val="single" w:sz="4" w:space="0" w:color="auto"/>
            </w:tcBorders>
          </w:tcPr>
          <w:p w14:paraId="7D116AB9"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w:t>
            </w:r>
            <w:r w:rsidRPr="00C93156">
              <w:rPr>
                <w:rFonts w:ascii="Arial" w:hAnsi="Arial" w:cs="Arial"/>
                <w:b/>
                <w:i/>
                <w:kern w:val="22"/>
                <w:szCs w:val="24"/>
                <w:highlight w:val="yellow"/>
              </w:rPr>
              <w:t>insert authorised signor's name</w:t>
            </w:r>
            <w:r w:rsidRPr="00C93156">
              <w:rPr>
                <w:rFonts w:ascii="Arial" w:hAnsi="Arial" w:cs="Arial"/>
                <w:kern w:val="22"/>
                <w:szCs w:val="24"/>
              </w:rPr>
              <w:t>]</w:t>
            </w:r>
            <w:r w:rsidRPr="00C93156">
              <w:rPr>
                <w:rFonts w:ascii="Arial" w:hAnsi="Arial" w:cs="Arial"/>
                <w:kern w:val="22"/>
                <w:szCs w:val="24"/>
              </w:rPr>
              <w:br/>
            </w:r>
          </w:p>
        </w:tc>
      </w:tr>
      <w:tr w:rsidR="00C93156" w:rsidRPr="00C93156" w14:paraId="1E298523" w14:textId="77777777" w:rsidTr="00915FF9">
        <w:trPr>
          <w:trHeight w:val="60"/>
        </w:trPr>
        <w:tc>
          <w:tcPr>
            <w:tcW w:w="4384" w:type="dxa"/>
            <w:tcBorders>
              <w:top w:val="single" w:sz="4" w:space="0" w:color="auto"/>
            </w:tcBorders>
          </w:tcPr>
          <w:p w14:paraId="6C5D1C85" w14:textId="23E85782" w:rsidR="00C93156" w:rsidRPr="00915FF9" w:rsidRDefault="00C93156" w:rsidP="00C93156">
            <w:pPr>
              <w:keepNext/>
              <w:keepLines/>
              <w:widowControl w:val="0"/>
              <w:rPr>
                <w:rFonts w:ascii="Arial" w:hAnsi="Arial" w:cs="Arial"/>
                <w:kern w:val="22"/>
                <w:szCs w:val="24"/>
              </w:rPr>
            </w:pPr>
            <w:r w:rsidRPr="00C93156">
              <w:rPr>
                <w:rFonts w:ascii="Arial" w:hAnsi="Arial" w:cs="Arial"/>
                <w:kern w:val="22"/>
                <w:szCs w:val="24"/>
              </w:rPr>
              <w:t>Name of Witness (print)</w:t>
            </w:r>
          </w:p>
        </w:tc>
        <w:tc>
          <w:tcPr>
            <w:tcW w:w="280" w:type="dxa"/>
          </w:tcPr>
          <w:p w14:paraId="4B1C1460" w14:textId="77777777" w:rsidR="00C93156" w:rsidRPr="00C93156" w:rsidRDefault="00C93156" w:rsidP="00C93156">
            <w:pPr>
              <w:keepNext/>
              <w:keepLines/>
              <w:widowControl w:val="0"/>
              <w:rPr>
                <w:rFonts w:ascii="Arial" w:hAnsi="Arial" w:cs="Arial"/>
                <w:kern w:val="22"/>
                <w:szCs w:val="24"/>
              </w:rPr>
            </w:pPr>
          </w:p>
        </w:tc>
        <w:tc>
          <w:tcPr>
            <w:tcW w:w="4362" w:type="dxa"/>
            <w:tcBorders>
              <w:top w:val="single" w:sz="4" w:space="0" w:color="auto"/>
            </w:tcBorders>
          </w:tcPr>
          <w:p w14:paraId="0F467CAC"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Name and title of [</w:t>
            </w:r>
            <w:r w:rsidRPr="00C93156">
              <w:rPr>
                <w:rFonts w:ascii="Arial" w:hAnsi="Arial" w:cs="Arial"/>
                <w:b/>
                <w:i/>
                <w:kern w:val="22"/>
                <w:szCs w:val="24"/>
                <w:highlight w:val="yellow"/>
              </w:rPr>
              <w:t>insert authorised signor's name</w:t>
            </w:r>
            <w:r w:rsidRPr="00C93156">
              <w:rPr>
                <w:rFonts w:ascii="Arial" w:hAnsi="Arial" w:cs="Arial"/>
                <w:kern w:val="22"/>
                <w:szCs w:val="24"/>
              </w:rPr>
              <w:t>] (print)</w:t>
            </w:r>
          </w:p>
        </w:tc>
      </w:tr>
    </w:tbl>
    <w:p w14:paraId="6723E6B8" w14:textId="77777777" w:rsidR="00C93156" w:rsidRPr="00915FF9" w:rsidRDefault="00C93156" w:rsidP="00C93156">
      <w:pPr>
        <w:spacing w:after="0" w:line="240" w:lineRule="auto"/>
        <w:rPr>
          <w:rFonts w:eastAsia="Times New Roman" w:cs="Times New Roman"/>
          <w:b/>
          <w:i/>
          <w:kern w:val="24"/>
          <w:sz w:val="48"/>
          <w:szCs w:val="48"/>
        </w:rPr>
      </w:pPr>
    </w:p>
    <w:p w14:paraId="2FD8CC3A" w14:textId="77777777" w:rsidR="00C93156" w:rsidRPr="00C93156" w:rsidRDefault="00C93156" w:rsidP="00C93156">
      <w:pPr>
        <w:keepNext/>
        <w:keepLines/>
        <w:widowControl w:val="0"/>
        <w:spacing w:after="240" w:line="240" w:lineRule="auto"/>
        <w:rPr>
          <w:rFonts w:eastAsia="Times New Roman" w:cs="Arial"/>
          <w:b/>
          <w:bCs/>
          <w:spacing w:val="10"/>
          <w:kern w:val="28"/>
          <w:sz w:val="26"/>
          <w:szCs w:val="26"/>
        </w:rPr>
      </w:pPr>
      <w:r w:rsidRPr="00C93156">
        <w:rPr>
          <w:rFonts w:eastAsia="Times New Roman" w:cs="Arial"/>
          <w:b/>
          <w:bCs/>
          <w:spacing w:val="10"/>
          <w:kern w:val="28"/>
          <w:sz w:val="26"/>
          <w:szCs w:val="26"/>
        </w:rPr>
        <w:t>Incorporated Committee of Management - With seal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80"/>
        <w:gridCol w:w="4356"/>
      </w:tblGrid>
      <w:tr w:rsidR="00C93156" w:rsidRPr="00C93156" w14:paraId="614FC309" w14:textId="77777777" w:rsidTr="00F80E08">
        <w:tc>
          <w:tcPr>
            <w:tcW w:w="4502" w:type="dxa"/>
            <w:tcBorders>
              <w:bottom w:val="single" w:sz="4" w:space="0" w:color="auto"/>
            </w:tcBorders>
          </w:tcPr>
          <w:p w14:paraId="2B1F972D"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b/>
                <w:kern w:val="22"/>
                <w:szCs w:val="24"/>
              </w:rPr>
              <w:t xml:space="preserve">THE COMMON SEAL </w:t>
            </w:r>
            <w:r w:rsidRPr="00C93156">
              <w:rPr>
                <w:rFonts w:ascii="Arial" w:hAnsi="Arial" w:cs="Arial"/>
                <w:kern w:val="22"/>
                <w:szCs w:val="24"/>
              </w:rPr>
              <w:t>of [</w:t>
            </w:r>
            <w:r w:rsidRPr="00C93156">
              <w:rPr>
                <w:rFonts w:ascii="Arial" w:hAnsi="Arial" w:cs="Arial"/>
                <w:b/>
                <w:i/>
                <w:kern w:val="22"/>
                <w:szCs w:val="24"/>
                <w:highlight w:val="yellow"/>
              </w:rPr>
              <w:t>insert full name of committee of management corporation</w:t>
            </w:r>
            <w:r w:rsidRPr="00C93156">
              <w:rPr>
                <w:rFonts w:ascii="Arial" w:hAnsi="Arial" w:cs="Arial"/>
                <w:kern w:val="22"/>
                <w:szCs w:val="24"/>
              </w:rPr>
              <w:t xml:space="preserve">] </w:t>
            </w:r>
            <w:r w:rsidRPr="00C93156">
              <w:rPr>
                <w:rFonts w:ascii="Arial" w:hAnsi="Arial" w:cs="Arial"/>
                <w:b/>
                <w:kern w:val="22"/>
                <w:szCs w:val="24"/>
              </w:rPr>
              <w:t>COMMITTEE OF MANAGEMENT INCORPORATED</w:t>
            </w:r>
            <w:r w:rsidRPr="00C93156">
              <w:rPr>
                <w:rFonts w:ascii="Arial" w:hAnsi="Arial" w:cs="Arial"/>
                <w:kern w:val="22"/>
                <w:szCs w:val="24"/>
              </w:rPr>
              <w:t xml:space="preserve"> was affixed in accordance with its Rules in the presence of:</w:t>
            </w:r>
          </w:p>
          <w:p w14:paraId="75F76579" w14:textId="77777777" w:rsidR="00C93156" w:rsidRPr="00C93156" w:rsidRDefault="00C93156" w:rsidP="00C93156">
            <w:pPr>
              <w:keepNext/>
              <w:keepLines/>
              <w:widowControl w:val="0"/>
              <w:rPr>
                <w:rFonts w:ascii="Arial" w:hAnsi="Arial" w:cs="Arial"/>
                <w:kern w:val="22"/>
                <w:szCs w:val="24"/>
              </w:rPr>
            </w:pPr>
          </w:p>
          <w:p w14:paraId="2EFCC1C7" w14:textId="77777777" w:rsidR="00C93156" w:rsidRPr="00C93156" w:rsidRDefault="00C93156" w:rsidP="00C93156">
            <w:pPr>
              <w:keepNext/>
              <w:keepLines/>
              <w:widowControl w:val="0"/>
              <w:rPr>
                <w:rFonts w:ascii="Arial" w:hAnsi="Arial" w:cs="Arial"/>
                <w:kern w:val="22"/>
                <w:szCs w:val="24"/>
              </w:rPr>
            </w:pPr>
          </w:p>
        </w:tc>
        <w:tc>
          <w:tcPr>
            <w:tcW w:w="283" w:type="dxa"/>
          </w:tcPr>
          <w:p w14:paraId="31A2BBA5" w14:textId="77777777" w:rsidR="00C93156" w:rsidRPr="00C93156" w:rsidRDefault="00C93156" w:rsidP="00C93156">
            <w:pPr>
              <w:keepNext/>
              <w:keepLines/>
              <w:widowControl w:val="0"/>
              <w:rPr>
                <w:rFonts w:ascii="Arial" w:hAnsi="Arial" w:cs="Arial"/>
                <w:kern w:val="22"/>
                <w:szCs w:val="24"/>
              </w:rPr>
            </w:pPr>
          </w:p>
        </w:tc>
        <w:tc>
          <w:tcPr>
            <w:tcW w:w="4501" w:type="dxa"/>
            <w:tcBorders>
              <w:bottom w:val="single" w:sz="4" w:space="0" w:color="auto"/>
            </w:tcBorders>
          </w:tcPr>
          <w:p w14:paraId="4B05864D" w14:textId="77777777" w:rsidR="00C93156" w:rsidRPr="00C93156" w:rsidRDefault="00C93156" w:rsidP="00C93156">
            <w:pPr>
              <w:keepNext/>
              <w:keepLines/>
              <w:widowControl w:val="0"/>
              <w:rPr>
                <w:rFonts w:ascii="Arial" w:hAnsi="Arial" w:cs="Arial"/>
                <w:kern w:val="22"/>
                <w:szCs w:val="24"/>
              </w:rPr>
            </w:pPr>
          </w:p>
          <w:p w14:paraId="2DFE1E40" w14:textId="77777777" w:rsidR="00C93156" w:rsidRPr="00C93156" w:rsidRDefault="00C93156" w:rsidP="00C93156">
            <w:pPr>
              <w:keepNext/>
              <w:keepLines/>
              <w:widowControl w:val="0"/>
              <w:rPr>
                <w:rFonts w:ascii="Arial" w:hAnsi="Arial" w:cs="Arial"/>
                <w:kern w:val="22"/>
                <w:szCs w:val="24"/>
              </w:rPr>
            </w:pPr>
          </w:p>
          <w:p w14:paraId="08DB54C5" w14:textId="77777777" w:rsidR="00C93156" w:rsidRPr="00C93156" w:rsidRDefault="00C93156" w:rsidP="00C93156">
            <w:pPr>
              <w:keepNext/>
              <w:keepLines/>
              <w:widowControl w:val="0"/>
              <w:rPr>
                <w:rFonts w:ascii="Arial" w:hAnsi="Arial" w:cs="Arial"/>
                <w:kern w:val="22"/>
                <w:szCs w:val="24"/>
              </w:rPr>
            </w:pPr>
          </w:p>
        </w:tc>
      </w:tr>
      <w:tr w:rsidR="00C93156" w:rsidRPr="00C93156" w14:paraId="55A9660B" w14:textId="77777777" w:rsidTr="00F80E08">
        <w:tc>
          <w:tcPr>
            <w:tcW w:w="4502" w:type="dxa"/>
            <w:tcBorders>
              <w:top w:val="single" w:sz="4" w:space="0" w:color="auto"/>
              <w:bottom w:val="single" w:sz="4" w:space="0" w:color="auto"/>
            </w:tcBorders>
          </w:tcPr>
          <w:p w14:paraId="4BFA1652"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Chair</w:t>
            </w:r>
          </w:p>
          <w:p w14:paraId="543730C3" w14:textId="77777777" w:rsidR="00C93156" w:rsidRPr="00C93156" w:rsidRDefault="00C93156" w:rsidP="00C93156">
            <w:pPr>
              <w:keepNext/>
              <w:keepLines/>
              <w:widowControl w:val="0"/>
              <w:rPr>
                <w:rFonts w:ascii="Arial" w:hAnsi="Arial" w:cs="Arial"/>
                <w:kern w:val="22"/>
                <w:szCs w:val="24"/>
              </w:rPr>
            </w:pPr>
          </w:p>
          <w:p w14:paraId="64569509" w14:textId="77777777" w:rsidR="00C93156" w:rsidRPr="00C93156" w:rsidRDefault="00C93156" w:rsidP="00C93156">
            <w:pPr>
              <w:keepNext/>
              <w:keepLines/>
              <w:widowControl w:val="0"/>
              <w:rPr>
                <w:rFonts w:ascii="Arial" w:hAnsi="Arial" w:cs="Arial"/>
                <w:kern w:val="22"/>
                <w:szCs w:val="24"/>
              </w:rPr>
            </w:pPr>
          </w:p>
          <w:p w14:paraId="68A05F32" w14:textId="77777777" w:rsidR="00C93156" w:rsidRPr="00C93156" w:rsidRDefault="00C93156" w:rsidP="00C93156">
            <w:pPr>
              <w:keepNext/>
              <w:keepLines/>
              <w:widowControl w:val="0"/>
              <w:rPr>
                <w:rFonts w:ascii="Arial" w:hAnsi="Arial" w:cs="Arial"/>
                <w:kern w:val="22"/>
                <w:szCs w:val="24"/>
              </w:rPr>
            </w:pPr>
          </w:p>
        </w:tc>
        <w:tc>
          <w:tcPr>
            <w:tcW w:w="283" w:type="dxa"/>
          </w:tcPr>
          <w:p w14:paraId="6B70F4B3" w14:textId="77777777" w:rsidR="00C93156" w:rsidRPr="00C93156" w:rsidRDefault="00C93156" w:rsidP="00C93156">
            <w:pPr>
              <w:keepNext/>
              <w:keepLines/>
              <w:widowControl w:val="0"/>
              <w:rPr>
                <w:rFonts w:ascii="Arial" w:hAnsi="Arial" w:cs="Arial"/>
                <w:kern w:val="22"/>
                <w:szCs w:val="24"/>
              </w:rPr>
            </w:pPr>
          </w:p>
        </w:tc>
        <w:tc>
          <w:tcPr>
            <w:tcW w:w="4501" w:type="dxa"/>
            <w:tcBorders>
              <w:top w:val="single" w:sz="4" w:space="0" w:color="auto"/>
              <w:bottom w:val="single" w:sz="4" w:space="0" w:color="auto"/>
            </w:tcBorders>
          </w:tcPr>
          <w:p w14:paraId="67687AAD"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Secretary</w:t>
            </w:r>
          </w:p>
          <w:p w14:paraId="2E371E3C" w14:textId="77777777" w:rsidR="00C93156" w:rsidRPr="00C93156" w:rsidRDefault="00C93156" w:rsidP="00C93156">
            <w:pPr>
              <w:keepNext/>
              <w:keepLines/>
              <w:widowControl w:val="0"/>
              <w:rPr>
                <w:rFonts w:ascii="Arial" w:hAnsi="Arial" w:cs="Arial"/>
                <w:kern w:val="22"/>
                <w:szCs w:val="24"/>
              </w:rPr>
            </w:pPr>
          </w:p>
          <w:p w14:paraId="138FA00B" w14:textId="77777777" w:rsidR="00C93156" w:rsidRPr="00C93156" w:rsidRDefault="00C93156" w:rsidP="00C93156">
            <w:pPr>
              <w:keepNext/>
              <w:keepLines/>
              <w:widowControl w:val="0"/>
              <w:rPr>
                <w:rFonts w:ascii="Arial" w:hAnsi="Arial" w:cs="Arial"/>
                <w:kern w:val="22"/>
                <w:szCs w:val="24"/>
              </w:rPr>
            </w:pPr>
          </w:p>
          <w:p w14:paraId="07FB7AF9" w14:textId="77777777" w:rsidR="00C93156" w:rsidRPr="00C93156" w:rsidRDefault="00C93156" w:rsidP="00C93156">
            <w:pPr>
              <w:keepNext/>
              <w:keepLines/>
              <w:widowControl w:val="0"/>
              <w:rPr>
                <w:rFonts w:ascii="Arial" w:hAnsi="Arial" w:cs="Arial"/>
                <w:kern w:val="22"/>
                <w:szCs w:val="24"/>
              </w:rPr>
            </w:pPr>
          </w:p>
        </w:tc>
      </w:tr>
      <w:tr w:rsidR="00C93156" w:rsidRPr="00C93156" w14:paraId="297431FD" w14:textId="77777777" w:rsidTr="00F80E08">
        <w:tc>
          <w:tcPr>
            <w:tcW w:w="4502" w:type="dxa"/>
            <w:tcBorders>
              <w:top w:val="single" w:sz="4" w:space="0" w:color="auto"/>
              <w:bottom w:val="single" w:sz="4" w:space="0" w:color="auto"/>
            </w:tcBorders>
          </w:tcPr>
          <w:p w14:paraId="5EBC87B0"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Name of Chair (print)</w:t>
            </w:r>
          </w:p>
          <w:p w14:paraId="01AE6706" w14:textId="77777777" w:rsidR="00C93156" w:rsidRPr="00C93156" w:rsidRDefault="00C93156" w:rsidP="00C93156">
            <w:pPr>
              <w:keepNext/>
              <w:keepLines/>
              <w:widowControl w:val="0"/>
              <w:rPr>
                <w:rFonts w:ascii="Arial" w:hAnsi="Arial" w:cs="Arial"/>
                <w:b/>
                <w:bCs/>
                <w:spacing w:val="10"/>
                <w:kern w:val="28"/>
                <w:sz w:val="26"/>
                <w:szCs w:val="26"/>
              </w:rPr>
            </w:pPr>
          </w:p>
          <w:p w14:paraId="1AB2FCDE" w14:textId="77777777" w:rsidR="00C93156" w:rsidRPr="00C93156" w:rsidRDefault="00C93156" w:rsidP="00C93156">
            <w:pPr>
              <w:keepNext/>
              <w:keepLines/>
              <w:widowControl w:val="0"/>
              <w:rPr>
                <w:rFonts w:ascii="Arial" w:hAnsi="Arial" w:cs="Arial"/>
                <w:kern w:val="22"/>
                <w:szCs w:val="24"/>
              </w:rPr>
            </w:pPr>
          </w:p>
        </w:tc>
        <w:tc>
          <w:tcPr>
            <w:tcW w:w="283" w:type="dxa"/>
          </w:tcPr>
          <w:p w14:paraId="5F9B8027" w14:textId="77777777" w:rsidR="00C93156" w:rsidRPr="00C93156" w:rsidRDefault="00C93156" w:rsidP="00C93156">
            <w:pPr>
              <w:keepNext/>
              <w:keepLines/>
              <w:widowControl w:val="0"/>
              <w:rPr>
                <w:rFonts w:ascii="Arial" w:hAnsi="Arial" w:cs="Arial"/>
                <w:kern w:val="22"/>
                <w:szCs w:val="24"/>
              </w:rPr>
            </w:pPr>
          </w:p>
        </w:tc>
        <w:tc>
          <w:tcPr>
            <w:tcW w:w="4501" w:type="dxa"/>
            <w:tcBorders>
              <w:top w:val="single" w:sz="4" w:space="0" w:color="auto"/>
              <w:bottom w:val="single" w:sz="4" w:space="0" w:color="auto"/>
            </w:tcBorders>
          </w:tcPr>
          <w:p w14:paraId="6B904F27"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Name of Secretary</w:t>
            </w:r>
          </w:p>
          <w:p w14:paraId="1A397618" w14:textId="77777777" w:rsidR="00C93156" w:rsidRPr="00C93156" w:rsidRDefault="00C93156" w:rsidP="00C93156">
            <w:pPr>
              <w:keepNext/>
              <w:keepLines/>
              <w:widowControl w:val="0"/>
              <w:rPr>
                <w:rFonts w:ascii="Arial" w:hAnsi="Arial" w:cs="Arial"/>
                <w:b/>
                <w:bCs/>
                <w:spacing w:val="10"/>
                <w:kern w:val="28"/>
                <w:sz w:val="26"/>
                <w:szCs w:val="26"/>
              </w:rPr>
            </w:pPr>
          </w:p>
        </w:tc>
      </w:tr>
      <w:tr w:rsidR="00C93156" w:rsidRPr="00C93156" w14:paraId="75BC5DE4" w14:textId="77777777" w:rsidTr="00F80E08">
        <w:tc>
          <w:tcPr>
            <w:tcW w:w="4502" w:type="dxa"/>
            <w:tcBorders>
              <w:top w:val="single" w:sz="4" w:space="0" w:color="auto"/>
            </w:tcBorders>
          </w:tcPr>
          <w:p w14:paraId="69AE8462"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Usual Address of Chair (print)</w:t>
            </w:r>
          </w:p>
        </w:tc>
        <w:tc>
          <w:tcPr>
            <w:tcW w:w="283" w:type="dxa"/>
          </w:tcPr>
          <w:p w14:paraId="67199CC2" w14:textId="77777777" w:rsidR="00C93156" w:rsidRPr="00C93156" w:rsidRDefault="00C93156" w:rsidP="00C93156">
            <w:pPr>
              <w:keepNext/>
              <w:keepLines/>
              <w:widowControl w:val="0"/>
              <w:rPr>
                <w:rFonts w:ascii="Arial" w:hAnsi="Arial" w:cs="Arial"/>
                <w:kern w:val="22"/>
                <w:szCs w:val="24"/>
              </w:rPr>
            </w:pPr>
          </w:p>
        </w:tc>
        <w:tc>
          <w:tcPr>
            <w:tcW w:w="4501" w:type="dxa"/>
            <w:tcBorders>
              <w:top w:val="single" w:sz="4" w:space="0" w:color="auto"/>
            </w:tcBorders>
          </w:tcPr>
          <w:p w14:paraId="5C9FB3AA"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Usual Address of Secretary (print)</w:t>
            </w:r>
          </w:p>
        </w:tc>
      </w:tr>
    </w:tbl>
    <w:p w14:paraId="566AEB90" w14:textId="25E86958" w:rsidR="00C93156" w:rsidRDefault="00C93156" w:rsidP="00C93156">
      <w:pPr>
        <w:spacing w:after="240" w:line="240" w:lineRule="auto"/>
        <w:rPr>
          <w:rFonts w:eastAsia="Times New Roman" w:cs="Arial"/>
          <w:b/>
          <w:bCs/>
          <w:spacing w:val="10"/>
          <w:kern w:val="28"/>
          <w:sz w:val="26"/>
          <w:szCs w:val="26"/>
        </w:rPr>
      </w:pPr>
    </w:p>
    <w:p w14:paraId="7BD4E7F8" w14:textId="77777777" w:rsidR="00C93156" w:rsidRPr="00C93156" w:rsidRDefault="00C93156" w:rsidP="00C93156">
      <w:pPr>
        <w:keepNext/>
        <w:keepLines/>
        <w:widowControl w:val="0"/>
        <w:spacing w:after="240" w:line="240" w:lineRule="auto"/>
        <w:rPr>
          <w:rFonts w:eastAsia="Times New Roman" w:cs="Arial"/>
          <w:b/>
          <w:bCs/>
          <w:spacing w:val="10"/>
          <w:kern w:val="28"/>
          <w:sz w:val="26"/>
          <w:szCs w:val="26"/>
        </w:rPr>
      </w:pPr>
      <w:r w:rsidRPr="00C93156">
        <w:rPr>
          <w:rFonts w:eastAsia="Times New Roman" w:cs="Arial"/>
          <w:b/>
          <w:bCs/>
          <w:spacing w:val="10"/>
          <w:kern w:val="28"/>
          <w:sz w:val="26"/>
          <w:szCs w:val="26"/>
        </w:rPr>
        <w:lastRenderedPageBreak/>
        <w:t>Incorporated Committee of Management - without seal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gridCol w:w="280"/>
        <w:gridCol w:w="4359"/>
      </w:tblGrid>
      <w:tr w:rsidR="00C93156" w:rsidRPr="00C93156" w14:paraId="3A6B127D" w14:textId="77777777" w:rsidTr="00F80E08">
        <w:tc>
          <w:tcPr>
            <w:tcW w:w="4502" w:type="dxa"/>
            <w:tcBorders>
              <w:bottom w:val="single" w:sz="4" w:space="0" w:color="auto"/>
            </w:tcBorders>
          </w:tcPr>
          <w:p w14:paraId="31D4185F"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b/>
                <w:kern w:val="22"/>
                <w:szCs w:val="24"/>
              </w:rPr>
              <w:t>SIGNED</w:t>
            </w:r>
            <w:r w:rsidRPr="00C93156">
              <w:rPr>
                <w:rFonts w:ascii="Arial" w:hAnsi="Arial" w:cs="Arial"/>
                <w:kern w:val="22"/>
                <w:szCs w:val="24"/>
              </w:rPr>
              <w:t xml:space="preserve"> for and on behalf of [</w:t>
            </w:r>
            <w:r w:rsidRPr="00C93156">
              <w:rPr>
                <w:rFonts w:ascii="Arial" w:hAnsi="Arial" w:cs="Arial"/>
                <w:b/>
                <w:i/>
                <w:kern w:val="22"/>
                <w:szCs w:val="24"/>
                <w:highlight w:val="yellow"/>
              </w:rPr>
              <w:t>insert name of committee of management corporation</w:t>
            </w:r>
            <w:r w:rsidRPr="00C93156">
              <w:rPr>
                <w:rFonts w:ascii="Arial" w:hAnsi="Arial" w:cs="Arial"/>
                <w:kern w:val="22"/>
                <w:szCs w:val="24"/>
              </w:rPr>
              <w:t xml:space="preserve">] </w:t>
            </w:r>
            <w:r w:rsidRPr="00C93156">
              <w:rPr>
                <w:rFonts w:ascii="Arial" w:hAnsi="Arial" w:cs="Arial"/>
                <w:b/>
                <w:kern w:val="22"/>
                <w:szCs w:val="24"/>
              </w:rPr>
              <w:t>COMMITTEE OF MANAGEMENT INCORPORATED</w:t>
            </w:r>
            <w:r w:rsidRPr="00C93156">
              <w:rPr>
                <w:rFonts w:ascii="Arial" w:hAnsi="Arial" w:cs="Arial"/>
                <w:kern w:val="22"/>
                <w:szCs w:val="24"/>
              </w:rPr>
              <w:t xml:space="preserve"> with the authority of the Chairman in the presence of:</w:t>
            </w:r>
          </w:p>
          <w:p w14:paraId="30B7B0FB" w14:textId="77777777" w:rsidR="00C93156" w:rsidRPr="00C93156" w:rsidRDefault="00C93156" w:rsidP="00C93156">
            <w:pPr>
              <w:keepNext/>
              <w:keepLines/>
              <w:widowControl w:val="0"/>
              <w:rPr>
                <w:rFonts w:ascii="Arial" w:hAnsi="Arial" w:cs="Arial"/>
                <w:kern w:val="22"/>
                <w:szCs w:val="24"/>
              </w:rPr>
            </w:pPr>
          </w:p>
          <w:p w14:paraId="120D5711" w14:textId="77777777" w:rsidR="00C93156" w:rsidRPr="00C93156" w:rsidRDefault="00C93156" w:rsidP="00C93156">
            <w:pPr>
              <w:keepNext/>
              <w:keepLines/>
              <w:widowControl w:val="0"/>
              <w:rPr>
                <w:rFonts w:ascii="Arial" w:hAnsi="Arial" w:cs="Arial"/>
                <w:kern w:val="22"/>
                <w:szCs w:val="24"/>
              </w:rPr>
            </w:pPr>
          </w:p>
        </w:tc>
        <w:tc>
          <w:tcPr>
            <w:tcW w:w="283" w:type="dxa"/>
          </w:tcPr>
          <w:p w14:paraId="24D1DE66" w14:textId="77777777" w:rsidR="00C93156" w:rsidRPr="00C93156" w:rsidRDefault="00C93156" w:rsidP="00C93156">
            <w:pPr>
              <w:keepNext/>
              <w:keepLines/>
              <w:widowControl w:val="0"/>
              <w:rPr>
                <w:rFonts w:ascii="Arial" w:hAnsi="Arial" w:cs="Arial"/>
                <w:kern w:val="22"/>
                <w:szCs w:val="24"/>
              </w:rPr>
            </w:pPr>
          </w:p>
        </w:tc>
        <w:tc>
          <w:tcPr>
            <w:tcW w:w="4501" w:type="dxa"/>
            <w:tcBorders>
              <w:bottom w:val="single" w:sz="4" w:space="0" w:color="auto"/>
            </w:tcBorders>
          </w:tcPr>
          <w:p w14:paraId="224DC3E0" w14:textId="77777777" w:rsidR="00C93156" w:rsidRPr="00C93156" w:rsidRDefault="00C93156" w:rsidP="00C93156">
            <w:pPr>
              <w:keepNext/>
              <w:keepLines/>
              <w:widowControl w:val="0"/>
              <w:rPr>
                <w:rFonts w:ascii="Arial" w:hAnsi="Arial" w:cs="Arial"/>
                <w:kern w:val="22"/>
                <w:szCs w:val="24"/>
              </w:rPr>
            </w:pPr>
          </w:p>
          <w:p w14:paraId="1C603388" w14:textId="77777777" w:rsidR="00C93156" w:rsidRPr="00C93156" w:rsidRDefault="00C93156" w:rsidP="00C93156">
            <w:pPr>
              <w:keepNext/>
              <w:keepLines/>
              <w:widowControl w:val="0"/>
              <w:rPr>
                <w:rFonts w:ascii="Arial" w:hAnsi="Arial" w:cs="Arial"/>
                <w:kern w:val="22"/>
                <w:szCs w:val="24"/>
              </w:rPr>
            </w:pPr>
          </w:p>
          <w:p w14:paraId="31A5A300" w14:textId="77777777" w:rsidR="00C93156" w:rsidRPr="00C93156" w:rsidRDefault="00C93156" w:rsidP="00C93156">
            <w:pPr>
              <w:keepNext/>
              <w:keepLines/>
              <w:widowControl w:val="0"/>
              <w:rPr>
                <w:rFonts w:ascii="Arial" w:hAnsi="Arial" w:cs="Arial"/>
                <w:kern w:val="22"/>
                <w:szCs w:val="24"/>
              </w:rPr>
            </w:pPr>
          </w:p>
        </w:tc>
      </w:tr>
      <w:tr w:rsidR="00C93156" w:rsidRPr="00C93156" w14:paraId="035C64C3" w14:textId="77777777" w:rsidTr="00F80E08">
        <w:tc>
          <w:tcPr>
            <w:tcW w:w="4502" w:type="dxa"/>
            <w:tcBorders>
              <w:top w:val="single" w:sz="4" w:space="0" w:color="auto"/>
              <w:bottom w:val="single" w:sz="4" w:space="0" w:color="auto"/>
            </w:tcBorders>
          </w:tcPr>
          <w:p w14:paraId="38B116EF"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Witness</w:t>
            </w:r>
          </w:p>
          <w:p w14:paraId="7CC99A46" w14:textId="77777777" w:rsidR="00C93156" w:rsidRPr="00C93156" w:rsidRDefault="00C93156" w:rsidP="00C93156">
            <w:pPr>
              <w:keepNext/>
              <w:keepLines/>
              <w:widowControl w:val="0"/>
              <w:rPr>
                <w:rFonts w:ascii="Arial" w:hAnsi="Arial" w:cs="Arial"/>
                <w:kern w:val="22"/>
                <w:szCs w:val="24"/>
              </w:rPr>
            </w:pPr>
          </w:p>
          <w:p w14:paraId="5D306C42" w14:textId="77777777" w:rsidR="00C93156" w:rsidRPr="00C93156" w:rsidRDefault="00C93156" w:rsidP="00C93156">
            <w:pPr>
              <w:keepNext/>
              <w:keepLines/>
              <w:widowControl w:val="0"/>
              <w:rPr>
                <w:rFonts w:ascii="Arial" w:hAnsi="Arial" w:cs="Arial"/>
                <w:kern w:val="22"/>
                <w:szCs w:val="24"/>
              </w:rPr>
            </w:pPr>
          </w:p>
          <w:p w14:paraId="25B6117F" w14:textId="77777777" w:rsidR="00C93156" w:rsidRPr="00C93156" w:rsidRDefault="00C93156" w:rsidP="00C93156">
            <w:pPr>
              <w:keepNext/>
              <w:keepLines/>
              <w:widowControl w:val="0"/>
              <w:rPr>
                <w:rFonts w:ascii="Arial" w:hAnsi="Arial" w:cs="Arial"/>
                <w:kern w:val="22"/>
                <w:szCs w:val="24"/>
              </w:rPr>
            </w:pPr>
          </w:p>
        </w:tc>
        <w:tc>
          <w:tcPr>
            <w:tcW w:w="283" w:type="dxa"/>
          </w:tcPr>
          <w:p w14:paraId="54C9EFBB" w14:textId="77777777" w:rsidR="00C93156" w:rsidRPr="00C93156" w:rsidRDefault="00C93156" w:rsidP="00C93156">
            <w:pPr>
              <w:keepNext/>
              <w:keepLines/>
              <w:widowControl w:val="0"/>
              <w:rPr>
                <w:rFonts w:ascii="Arial" w:hAnsi="Arial" w:cs="Arial"/>
                <w:kern w:val="22"/>
                <w:szCs w:val="24"/>
              </w:rPr>
            </w:pPr>
          </w:p>
        </w:tc>
        <w:tc>
          <w:tcPr>
            <w:tcW w:w="4501" w:type="dxa"/>
            <w:tcBorders>
              <w:top w:val="single" w:sz="4" w:space="0" w:color="auto"/>
              <w:bottom w:val="single" w:sz="4" w:space="0" w:color="auto"/>
            </w:tcBorders>
          </w:tcPr>
          <w:p w14:paraId="61FEB46B"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w:t>
            </w:r>
            <w:r w:rsidRPr="00C93156">
              <w:rPr>
                <w:rFonts w:ascii="Arial" w:hAnsi="Arial" w:cs="Arial"/>
                <w:b/>
                <w:i/>
                <w:kern w:val="22"/>
                <w:szCs w:val="24"/>
                <w:highlight w:val="yellow"/>
              </w:rPr>
              <w:t>insert authorised signor's name</w:t>
            </w:r>
            <w:r w:rsidRPr="00C93156">
              <w:rPr>
                <w:rFonts w:ascii="Arial" w:hAnsi="Arial" w:cs="Arial"/>
                <w:kern w:val="22"/>
                <w:szCs w:val="24"/>
              </w:rPr>
              <w:t>]</w:t>
            </w:r>
            <w:r w:rsidRPr="00C93156">
              <w:rPr>
                <w:rFonts w:ascii="Arial" w:hAnsi="Arial" w:cs="Arial"/>
                <w:kern w:val="22"/>
                <w:szCs w:val="24"/>
              </w:rPr>
              <w:br/>
            </w:r>
          </w:p>
        </w:tc>
      </w:tr>
      <w:tr w:rsidR="00C93156" w:rsidRPr="00C93156" w14:paraId="6B99E0FA" w14:textId="77777777" w:rsidTr="00F80E08">
        <w:tc>
          <w:tcPr>
            <w:tcW w:w="4502" w:type="dxa"/>
            <w:tcBorders>
              <w:top w:val="single" w:sz="4" w:space="0" w:color="auto"/>
            </w:tcBorders>
          </w:tcPr>
          <w:p w14:paraId="25924DEE" w14:textId="2371D997" w:rsidR="00C93156" w:rsidRPr="00915FF9" w:rsidRDefault="00C93156" w:rsidP="00C93156">
            <w:pPr>
              <w:keepNext/>
              <w:keepLines/>
              <w:widowControl w:val="0"/>
              <w:rPr>
                <w:rFonts w:ascii="Arial" w:hAnsi="Arial" w:cs="Arial"/>
                <w:kern w:val="22"/>
                <w:szCs w:val="24"/>
              </w:rPr>
            </w:pPr>
            <w:r w:rsidRPr="00C93156">
              <w:rPr>
                <w:rFonts w:ascii="Arial" w:hAnsi="Arial" w:cs="Arial"/>
                <w:kern w:val="22"/>
                <w:szCs w:val="24"/>
              </w:rPr>
              <w:t>Name of Witness (print)</w:t>
            </w:r>
          </w:p>
        </w:tc>
        <w:tc>
          <w:tcPr>
            <w:tcW w:w="283" w:type="dxa"/>
          </w:tcPr>
          <w:p w14:paraId="78C46E76" w14:textId="77777777" w:rsidR="00C93156" w:rsidRPr="00C93156" w:rsidRDefault="00C93156" w:rsidP="00C93156">
            <w:pPr>
              <w:keepNext/>
              <w:keepLines/>
              <w:widowControl w:val="0"/>
              <w:rPr>
                <w:rFonts w:ascii="Arial" w:hAnsi="Arial" w:cs="Arial"/>
                <w:kern w:val="22"/>
                <w:szCs w:val="24"/>
              </w:rPr>
            </w:pPr>
          </w:p>
        </w:tc>
        <w:tc>
          <w:tcPr>
            <w:tcW w:w="4501" w:type="dxa"/>
            <w:tcBorders>
              <w:top w:val="single" w:sz="4" w:space="0" w:color="auto"/>
            </w:tcBorders>
          </w:tcPr>
          <w:p w14:paraId="22CE9E41"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Name and title of [</w:t>
            </w:r>
            <w:r w:rsidRPr="00C93156">
              <w:rPr>
                <w:rFonts w:ascii="Arial" w:hAnsi="Arial" w:cs="Arial"/>
                <w:b/>
                <w:i/>
                <w:kern w:val="22"/>
                <w:szCs w:val="24"/>
                <w:highlight w:val="yellow"/>
              </w:rPr>
              <w:t>insert authorised signor's name</w:t>
            </w:r>
            <w:r w:rsidRPr="00C93156">
              <w:rPr>
                <w:rFonts w:ascii="Arial" w:hAnsi="Arial" w:cs="Arial"/>
                <w:kern w:val="22"/>
                <w:szCs w:val="24"/>
              </w:rPr>
              <w:t>] (print)</w:t>
            </w:r>
          </w:p>
        </w:tc>
      </w:tr>
    </w:tbl>
    <w:p w14:paraId="39B60134" w14:textId="77777777" w:rsidR="00565CDE" w:rsidRPr="00565CDE" w:rsidRDefault="00565CDE" w:rsidP="00565CDE">
      <w:pPr>
        <w:keepNext/>
        <w:keepLines/>
        <w:widowControl w:val="0"/>
        <w:spacing w:after="240" w:line="240" w:lineRule="auto"/>
        <w:rPr>
          <w:rFonts w:eastAsia="Times New Roman" w:cs="Arial"/>
          <w:b/>
          <w:bCs/>
          <w:spacing w:val="10"/>
          <w:kern w:val="28"/>
          <w:sz w:val="48"/>
          <w:szCs w:val="48"/>
        </w:rPr>
      </w:pPr>
    </w:p>
    <w:p w14:paraId="2EE202A7" w14:textId="2561F30D" w:rsidR="00C93156" w:rsidRPr="00C93156" w:rsidRDefault="00C93156" w:rsidP="00C93156">
      <w:pPr>
        <w:keepNext/>
        <w:keepLines/>
        <w:widowControl w:val="0"/>
        <w:spacing w:after="240" w:line="240" w:lineRule="auto"/>
        <w:rPr>
          <w:rFonts w:eastAsia="Times New Roman" w:cs="Arial"/>
          <w:b/>
          <w:bCs/>
          <w:spacing w:val="10"/>
          <w:kern w:val="28"/>
          <w:sz w:val="26"/>
          <w:szCs w:val="26"/>
        </w:rPr>
      </w:pPr>
      <w:r w:rsidRPr="00C93156">
        <w:rPr>
          <w:rFonts w:eastAsia="Times New Roman" w:cs="Arial"/>
          <w:b/>
          <w:bCs/>
          <w:spacing w:val="10"/>
          <w:kern w:val="28"/>
          <w:sz w:val="26"/>
          <w:szCs w:val="26"/>
        </w:rPr>
        <w:t>Trustees of permanently reserved Crown land</w:t>
      </w:r>
    </w:p>
    <w:p w14:paraId="2F8C818F" w14:textId="77777777" w:rsidR="00C93156" w:rsidRPr="00C93156" w:rsidRDefault="00C93156" w:rsidP="00C93156">
      <w:pPr>
        <w:keepNext/>
        <w:keepLines/>
        <w:widowControl w:val="0"/>
        <w:spacing w:after="240" w:line="240" w:lineRule="auto"/>
        <w:rPr>
          <w:rFonts w:eastAsia="Times New Roman" w:cs="Times New Roman"/>
          <w:b/>
          <w:kern w:val="22"/>
          <w:szCs w:val="24"/>
        </w:rPr>
      </w:pPr>
      <w:r w:rsidRPr="00C93156">
        <w:rPr>
          <w:rFonts w:eastAsia="Times New Roman" w:cs="Times New Roman"/>
          <w:b/>
          <w:kern w:val="22"/>
          <w:szCs w:val="24"/>
          <w:highlight w:val="yellow"/>
        </w:rPr>
        <w:t>[VGSO drafting note: Every individual member of the trustee must execute this Lease.  Please create a separate execution block, using the template below, for every trustee]</w:t>
      </w:r>
      <w:r w:rsidRPr="00C93156">
        <w:rPr>
          <w:rFonts w:eastAsia="Times New Roman" w:cs="Times New Roman"/>
          <w:b/>
          <w:kern w:val="22"/>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7"/>
        <w:gridCol w:w="281"/>
        <w:gridCol w:w="4368"/>
      </w:tblGrid>
      <w:tr w:rsidR="00C93156" w:rsidRPr="00C93156" w14:paraId="3C30B581" w14:textId="77777777" w:rsidTr="00565CDE">
        <w:tc>
          <w:tcPr>
            <w:tcW w:w="4377" w:type="dxa"/>
            <w:tcBorders>
              <w:bottom w:val="single" w:sz="4" w:space="0" w:color="auto"/>
            </w:tcBorders>
          </w:tcPr>
          <w:p w14:paraId="3C5309F7"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b/>
                <w:kern w:val="22"/>
                <w:szCs w:val="24"/>
              </w:rPr>
              <w:t>EXECUTED</w:t>
            </w:r>
            <w:r w:rsidRPr="00C93156">
              <w:rPr>
                <w:rFonts w:ascii="Arial" w:hAnsi="Arial" w:cs="Arial"/>
                <w:kern w:val="22"/>
                <w:szCs w:val="24"/>
              </w:rPr>
              <w:t xml:space="preserve"> by [</w:t>
            </w:r>
            <w:r w:rsidRPr="00C93156">
              <w:rPr>
                <w:rFonts w:ascii="Arial" w:hAnsi="Arial" w:cs="Arial"/>
                <w:b/>
                <w:kern w:val="22"/>
                <w:szCs w:val="24"/>
                <w:highlight w:val="yellow"/>
              </w:rPr>
              <w:t>INSERT NAME OF AN INDIVIDUAL TRUSTEE MEMBER</w:t>
            </w:r>
            <w:r w:rsidRPr="00C93156">
              <w:rPr>
                <w:rFonts w:ascii="Arial" w:hAnsi="Arial" w:cs="Arial"/>
                <w:kern w:val="22"/>
                <w:szCs w:val="24"/>
              </w:rPr>
              <w:t>] in the presence of:</w:t>
            </w:r>
          </w:p>
          <w:p w14:paraId="58B2195A" w14:textId="77777777" w:rsidR="00C93156" w:rsidRPr="00C93156" w:rsidRDefault="00C93156" w:rsidP="00C93156">
            <w:pPr>
              <w:keepNext/>
              <w:keepLines/>
              <w:widowControl w:val="0"/>
              <w:rPr>
                <w:rFonts w:ascii="Arial" w:hAnsi="Arial" w:cs="Arial"/>
                <w:kern w:val="22"/>
                <w:szCs w:val="24"/>
              </w:rPr>
            </w:pPr>
          </w:p>
          <w:p w14:paraId="43837C9E" w14:textId="77777777" w:rsidR="00C93156" w:rsidRPr="00C93156" w:rsidRDefault="00C93156" w:rsidP="00C93156">
            <w:pPr>
              <w:keepNext/>
              <w:keepLines/>
              <w:widowControl w:val="0"/>
              <w:rPr>
                <w:rFonts w:ascii="Arial" w:hAnsi="Arial" w:cs="Arial"/>
                <w:kern w:val="22"/>
                <w:szCs w:val="24"/>
              </w:rPr>
            </w:pPr>
          </w:p>
        </w:tc>
        <w:tc>
          <w:tcPr>
            <w:tcW w:w="281" w:type="dxa"/>
          </w:tcPr>
          <w:p w14:paraId="26509AF5" w14:textId="77777777" w:rsidR="00C93156" w:rsidRPr="00C93156" w:rsidRDefault="00C93156" w:rsidP="00C93156">
            <w:pPr>
              <w:keepNext/>
              <w:keepLines/>
              <w:widowControl w:val="0"/>
              <w:rPr>
                <w:rFonts w:ascii="Arial" w:hAnsi="Arial" w:cs="Arial"/>
                <w:kern w:val="22"/>
                <w:szCs w:val="24"/>
              </w:rPr>
            </w:pPr>
          </w:p>
        </w:tc>
        <w:tc>
          <w:tcPr>
            <w:tcW w:w="4368" w:type="dxa"/>
            <w:tcBorders>
              <w:bottom w:val="single" w:sz="4" w:space="0" w:color="auto"/>
            </w:tcBorders>
          </w:tcPr>
          <w:p w14:paraId="7D556F82" w14:textId="77777777" w:rsidR="00C93156" w:rsidRPr="00C93156" w:rsidRDefault="00C93156" w:rsidP="00C93156">
            <w:pPr>
              <w:keepNext/>
              <w:keepLines/>
              <w:widowControl w:val="0"/>
              <w:rPr>
                <w:rFonts w:ascii="Arial" w:hAnsi="Arial" w:cs="Arial"/>
                <w:kern w:val="22"/>
                <w:szCs w:val="24"/>
              </w:rPr>
            </w:pPr>
          </w:p>
          <w:p w14:paraId="51A3CB82" w14:textId="77777777" w:rsidR="00C93156" w:rsidRPr="00C93156" w:rsidRDefault="00C93156" w:rsidP="00C93156">
            <w:pPr>
              <w:keepNext/>
              <w:keepLines/>
              <w:widowControl w:val="0"/>
              <w:rPr>
                <w:rFonts w:ascii="Arial" w:hAnsi="Arial" w:cs="Arial"/>
                <w:kern w:val="22"/>
                <w:szCs w:val="24"/>
              </w:rPr>
            </w:pPr>
          </w:p>
          <w:p w14:paraId="13C308AE" w14:textId="77777777" w:rsidR="00C93156" w:rsidRPr="00C93156" w:rsidRDefault="00C93156" w:rsidP="00C93156">
            <w:pPr>
              <w:keepNext/>
              <w:keepLines/>
              <w:widowControl w:val="0"/>
              <w:rPr>
                <w:rFonts w:ascii="Arial" w:hAnsi="Arial" w:cs="Arial"/>
                <w:kern w:val="22"/>
                <w:szCs w:val="24"/>
              </w:rPr>
            </w:pPr>
          </w:p>
        </w:tc>
      </w:tr>
      <w:tr w:rsidR="00C93156" w:rsidRPr="00C93156" w14:paraId="5CC4FD28" w14:textId="77777777" w:rsidTr="00565CDE">
        <w:tc>
          <w:tcPr>
            <w:tcW w:w="4377" w:type="dxa"/>
            <w:tcBorders>
              <w:top w:val="single" w:sz="4" w:space="0" w:color="auto"/>
              <w:bottom w:val="single" w:sz="4" w:space="0" w:color="auto"/>
            </w:tcBorders>
          </w:tcPr>
          <w:p w14:paraId="33AFFBD7"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Witness</w:t>
            </w:r>
          </w:p>
          <w:p w14:paraId="015D491E" w14:textId="77777777" w:rsidR="00C93156" w:rsidRPr="00C93156" w:rsidRDefault="00C93156" w:rsidP="00C93156">
            <w:pPr>
              <w:keepNext/>
              <w:keepLines/>
              <w:widowControl w:val="0"/>
              <w:rPr>
                <w:rFonts w:ascii="Arial" w:hAnsi="Arial" w:cs="Arial"/>
                <w:kern w:val="22"/>
                <w:szCs w:val="24"/>
              </w:rPr>
            </w:pPr>
          </w:p>
          <w:p w14:paraId="72CAA77D" w14:textId="77777777" w:rsidR="00C93156" w:rsidRPr="00C93156" w:rsidRDefault="00C93156" w:rsidP="00C93156">
            <w:pPr>
              <w:keepNext/>
              <w:keepLines/>
              <w:widowControl w:val="0"/>
              <w:rPr>
                <w:rFonts w:ascii="Arial" w:hAnsi="Arial" w:cs="Arial"/>
                <w:kern w:val="22"/>
                <w:szCs w:val="24"/>
              </w:rPr>
            </w:pPr>
          </w:p>
          <w:p w14:paraId="63884AF7" w14:textId="77777777" w:rsidR="00C93156" w:rsidRPr="00C93156" w:rsidRDefault="00C93156" w:rsidP="00C93156">
            <w:pPr>
              <w:keepNext/>
              <w:keepLines/>
              <w:widowControl w:val="0"/>
              <w:rPr>
                <w:rFonts w:ascii="Arial" w:hAnsi="Arial" w:cs="Arial"/>
                <w:kern w:val="22"/>
                <w:szCs w:val="24"/>
              </w:rPr>
            </w:pPr>
          </w:p>
        </w:tc>
        <w:tc>
          <w:tcPr>
            <w:tcW w:w="281" w:type="dxa"/>
          </w:tcPr>
          <w:p w14:paraId="7EB0C1F7" w14:textId="77777777" w:rsidR="00C93156" w:rsidRPr="00C93156" w:rsidRDefault="00C93156" w:rsidP="00C93156">
            <w:pPr>
              <w:keepNext/>
              <w:keepLines/>
              <w:widowControl w:val="0"/>
              <w:rPr>
                <w:rFonts w:ascii="Arial" w:hAnsi="Arial" w:cs="Arial"/>
                <w:kern w:val="22"/>
                <w:szCs w:val="24"/>
              </w:rPr>
            </w:pPr>
          </w:p>
        </w:tc>
        <w:tc>
          <w:tcPr>
            <w:tcW w:w="4368" w:type="dxa"/>
            <w:tcBorders>
              <w:top w:val="single" w:sz="4" w:space="0" w:color="auto"/>
            </w:tcBorders>
          </w:tcPr>
          <w:p w14:paraId="5E0E1192" w14:textId="77777777" w:rsidR="00C93156" w:rsidRPr="00C93156" w:rsidRDefault="00C93156" w:rsidP="00C93156">
            <w:pPr>
              <w:keepNext/>
              <w:keepLines/>
              <w:widowControl w:val="0"/>
              <w:rPr>
                <w:rFonts w:ascii="Arial" w:hAnsi="Arial" w:cs="Arial"/>
                <w:kern w:val="22"/>
                <w:szCs w:val="24"/>
              </w:rPr>
            </w:pPr>
            <w:r w:rsidRPr="00C93156">
              <w:rPr>
                <w:rFonts w:ascii="Arial" w:hAnsi="Arial" w:cs="Arial"/>
                <w:kern w:val="22"/>
                <w:szCs w:val="24"/>
              </w:rPr>
              <w:t>Signature of [</w:t>
            </w:r>
            <w:r w:rsidRPr="00C93156">
              <w:rPr>
                <w:rFonts w:ascii="Arial" w:hAnsi="Arial" w:cs="Arial"/>
                <w:b/>
                <w:i/>
                <w:kern w:val="22"/>
                <w:szCs w:val="24"/>
                <w:highlight w:val="yellow"/>
              </w:rPr>
              <w:t>insert trustee member's name</w:t>
            </w:r>
            <w:r w:rsidRPr="00C93156">
              <w:rPr>
                <w:rFonts w:ascii="Arial" w:hAnsi="Arial" w:cs="Arial"/>
                <w:kern w:val="22"/>
                <w:szCs w:val="24"/>
              </w:rPr>
              <w:t>]</w:t>
            </w:r>
            <w:r w:rsidRPr="00C93156">
              <w:rPr>
                <w:rFonts w:ascii="Arial" w:hAnsi="Arial" w:cs="Arial"/>
                <w:kern w:val="22"/>
                <w:szCs w:val="24"/>
              </w:rPr>
              <w:br/>
            </w:r>
          </w:p>
        </w:tc>
      </w:tr>
      <w:tr w:rsidR="00C93156" w:rsidRPr="00C93156" w14:paraId="675015BC" w14:textId="77777777" w:rsidTr="00565CDE">
        <w:tc>
          <w:tcPr>
            <w:tcW w:w="4377" w:type="dxa"/>
            <w:tcBorders>
              <w:top w:val="single" w:sz="4" w:space="0" w:color="auto"/>
            </w:tcBorders>
          </w:tcPr>
          <w:p w14:paraId="479C327B" w14:textId="77777777" w:rsidR="00C93156" w:rsidRPr="00915FF9" w:rsidRDefault="00C93156" w:rsidP="00565CDE">
            <w:pPr>
              <w:keepNext/>
              <w:keepLines/>
              <w:widowControl w:val="0"/>
              <w:spacing w:after="240"/>
              <w:rPr>
                <w:rFonts w:ascii="Arial" w:hAnsi="Arial" w:cs="Arial"/>
                <w:b/>
                <w:bCs/>
                <w:spacing w:val="10"/>
                <w:kern w:val="28"/>
                <w:sz w:val="48"/>
                <w:szCs w:val="48"/>
              </w:rPr>
            </w:pPr>
          </w:p>
        </w:tc>
        <w:tc>
          <w:tcPr>
            <w:tcW w:w="281" w:type="dxa"/>
          </w:tcPr>
          <w:p w14:paraId="4E498494" w14:textId="77777777" w:rsidR="00C93156" w:rsidRPr="00C93156" w:rsidRDefault="00C93156" w:rsidP="00C93156">
            <w:pPr>
              <w:keepNext/>
              <w:keepLines/>
              <w:widowControl w:val="0"/>
              <w:rPr>
                <w:rFonts w:ascii="Arial" w:hAnsi="Arial" w:cs="Arial"/>
                <w:kern w:val="22"/>
                <w:szCs w:val="24"/>
              </w:rPr>
            </w:pPr>
          </w:p>
        </w:tc>
        <w:tc>
          <w:tcPr>
            <w:tcW w:w="4368" w:type="dxa"/>
          </w:tcPr>
          <w:p w14:paraId="7570112E" w14:textId="77777777" w:rsidR="00C93156" w:rsidRPr="00C93156" w:rsidRDefault="00C93156" w:rsidP="00C93156">
            <w:pPr>
              <w:keepNext/>
              <w:keepLines/>
              <w:widowControl w:val="0"/>
              <w:rPr>
                <w:rFonts w:ascii="Arial" w:hAnsi="Arial" w:cs="Arial"/>
                <w:kern w:val="22"/>
                <w:szCs w:val="24"/>
              </w:rPr>
            </w:pPr>
          </w:p>
        </w:tc>
      </w:tr>
    </w:tbl>
    <w:p w14:paraId="6C2E2DE3" w14:textId="77777777" w:rsidR="00565CDE" w:rsidRDefault="00565CDE" w:rsidP="00565CDE">
      <w:pPr>
        <w:pStyle w:val="VGSOHdg2"/>
        <w:keepNext/>
        <w:keepLines/>
        <w:widowControl w:val="0"/>
      </w:pPr>
      <w:bookmarkStart w:id="113" w:name="_Toc41319659"/>
      <w:r>
        <w:t>Municipal Council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281"/>
        <w:gridCol w:w="4373"/>
      </w:tblGrid>
      <w:tr w:rsidR="00565CDE" w:rsidRPr="00565CDE" w14:paraId="77C8B858" w14:textId="77777777" w:rsidTr="00250E8D">
        <w:tc>
          <w:tcPr>
            <w:tcW w:w="4502" w:type="dxa"/>
            <w:tcBorders>
              <w:bottom w:val="single" w:sz="4" w:space="0" w:color="auto"/>
            </w:tcBorders>
          </w:tcPr>
          <w:p w14:paraId="42A35041" w14:textId="77777777" w:rsidR="00565CDE" w:rsidRPr="00565CDE" w:rsidRDefault="00565CDE" w:rsidP="00250E8D">
            <w:pPr>
              <w:keepNext/>
              <w:keepLines/>
              <w:widowControl w:val="0"/>
              <w:rPr>
                <w:rFonts w:ascii="Arial" w:hAnsi="Arial" w:cs="Arial"/>
              </w:rPr>
            </w:pPr>
            <w:r w:rsidRPr="00565CDE">
              <w:rPr>
                <w:rFonts w:ascii="Arial" w:hAnsi="Arial" w:cs="Arial"/>
                <w:b/>
              </w:rPr>
              <w:t>SIGNED</w:t>
            </w:r>
            <w:r w:rsidRPr="00565CDE">
              <w:rPr>
                <w:rFonts w:ascii="Arial" w:hAnsi="Arial" w:cs="Arial"/>
              </w:rPr>
              <w:t xml:space="preserve"> for and on behalf of [</w:t>
            </w:r>
            <w:r w:rsidRPr="00565CDE">
              <w:rPr>
                <w:rFonts w:ascii="Arial" w:hAnsi="Arial" w:cs="Arial"/>
                <w:b/>
                <w:i/>
                <w:highlight w:val="yellow"/>
              </w:rPr>
              <w:t>insert name of municipal council</w:t>
            </w:r>
            <w:r w:rsidRPr="00565CDE">
              <w:rPr>
                <w:rFonts w:ascii="Arial" w:hAnsi="Arial" w:cs="Arial"/>
              </w:rPr>
              <w:t xml:space="preserve">] </w:t>
            </w:r>
            <w:r w:rsidRPr="00565CDE">
              <w:rPr>
                <w:rFonts w:ascii="Arial" w:hAnsi="Arial" w:cs="Arial"/>
                <w:b/>
              </w:rPr>
              <w:t>CITY COUNCIL</w:t>
            </w:r>
            <w:r w:rsidRPr="00565CDE">
              <w:rPr>
                <w:rFonts w:ascii="Arial" w:hAnsi="Arial" w:cs="Arial"/>
              </w:rPr>
              <w:t xml:space="preserve"> by [</w:t>
            </w:r>
            <w:r w:rsidRPr="00565CDE">
              <w:rPr>
                <w:rFonts w:ascii="Arial" w:hAnsi="Arial" w:cs="Arial"/>
                <w:b/>
                <w:i/>
                <w:highlight w:val="yellow"/>
              </w:rPr>
              <w:t>insert delegate's name, title, team</w:t>
            </w:r>
            <w:r w:rsidRPr="00565CDE">
              <w:rPr>
                <w:rFonts w:ascii="Arial" w:hAnsi="Arial" w:cs="Arial"/>
              </w:rPr>
              <w:t>], Delegate in the presence of:</w:t>
            </w:r>
          </w:p>
          <w:p w14:paraId="0E4AB1F2" w14:textId="77777777" w:rsidR="00565CDE" w:rsidRPr="00565CDE" w:rsidRDefault="00565CDE" w:rsidP="00250E8D">
            <w:pPr>
              <w:keepNext/>
              <w:keepLines/>
              <w:widowControl w:val="0"/>
              <w:rPr>
                <w:rFonts w:ascii="Arial" w:hAnsi="Arial" w:cs="Arial"/>
              </w:rPr>
            </w:pPr>
          </w:p>
          <w:p w14:paraId="62994CB4" w14:textId="77777777" w:rsidR="00565CDE" w:rsidRPr="00565CDE" w:rsidRDefault="00565CDE" w:rsidP="00250E8D">
            <w:pPr>
              <w:keepNext/>
              <w:keepLines/>
              <w:widowControl w:val="0"/>
              <w:rPr>
                <w:rFonts w:ascii="Arial" w:hAnsi="Arial" w:cs="Arial"/>
              </w:rPr>
            </w:pPr>
          </w:p>
        </w:tc>
        <w:tc>
          <w:tcPr>
            <w:tcW w:w="283" w:type="dxa"/>
          </w:tcPr>
          <w:p w14:paraId="2E2093A5" w14:textId="77777777" w:rsidR="00565CDE" w:rsidRPr="00565CDE" w:rsidRDefault="00565CDE" w:rsidP="00250E8D">
            <w:pPr>
              <w:keepNext/>
              <w:keepLines/>
              <w:widowControl w:val="0"/>
              <w:rPr>
                <w:rFonts w:ascii="Arial" w:hAnsi="Arial" w:cs="Arial"/>
              </w:rPr>
            </w:pPr>
          </w:p>
        </w:tc>
        <w:tc>
          <w:tcPr>
            <w:tcW w:w="4501" w:type="dxa"/>
            <w:tcBorders>
              <w:bottom w:val="single" w:sz="4" w:space="0" w:color="auto"/>
            </w:tcBorders>
          </w:tcPr>
          <w:p w14:paraId="32CCFD41" w14:textId="77777777" w:rsidR="00565CDE" w:rsidRPr="00565CDE" w:rsidRDefault="00565CDE" w:rsidP="00250E8D">
            <w:pPr>
              <w:keepNext/>
              <w:keepLines/>
              <w:widowControl w:val="0"/>
              <w:rPr>
                <w:rFonts w:ascii="Arial" w:hAnsi="Arial" w:cs="Arial"/>
              </w:rPr>
            </w:pPr>
          </w:p>
          <w:p w14:paraId="7D1C780F" w14:textId="77777777" w:rsidR="00565CDE" w:rsidRPr="00565CDE" w:rsidRDefault="00565CDE" w:rsidP="00250E8D">
            <w:pPr>
              <w:keepNext/>
              <w:keepLines/>
              <w:widowControl w:val="0"/>
              <w:rPr>
                <w:rFonts w:ascii="Arial" w:hAnsi="Arial" w:cs="Arial"/>
              </w:rPr>
            </w:pPr>
          </w:p>
          <w:p w14:paraId="4836C24C" w14:textId="77777777" w:rsidR="00565CDE" w:rsidRPr="00565CDE" w:rsidRDefault="00565CDE" w:rsidP="00250E8D">
            <w:pPr>
              <w:keepNext/>
              <w:keepLines/>
              <w:widowControl w:val="0"/>
              <w:rPr>
                <w:rFonts w:ascii="Arial" w:hAnsi="Arial" w:cs="Arial"/>
              </w:rPr>
            </w:pPr>
          </w:p>
        </w:tc>
      </w:tr>
      <w:tr w:rsidR="00565CDE" w:rsidRPr="00565CDE" w14:paraId="580C57CE" w14:textId="77777777" w:rsidTr="00250E8D">
        <w:tc>
          <w:tcPr>
            <w:tcW w:w="4502" w:type="dxa"/>
            <w:tcBorders>
              <w:top w:val="single" w:sz="4" w:space="0" w:color="auto"/>
              <w:bottom w:val="single" w:sz="4" w:space="0" w:color="auto"/>
            </w:tcBorders>
          </w:tcPr>
          <w:p w14:paraId="6A5506E5" w14:textId="77777777" w:rsidR="00565CDE" w:rsidRPr="00565CDE" w:rsidRDefault="00565CDE" w:rsidP="00250E8D">
            <w:pPr>
              <w:keepNext/>
              <w:keepLines/>
              <w:widowControl w:val="0"/>
              <w:rPr>
                <w:rFonts w:ascii="Arial" w:hAnsi="Arial" w:cs="Arial"/>
              </w:rPr>
            </w:pPr>
            <w:r w:rsidRPr="00565CDE">
              <w:rPr>
                <w:rFonts w:ascii="Arial" w:hAnsi="Arial" w:cs="Arial"/>
              </w:rPr>
              <w:t>Signature of Witness</w:t>
            </w:r>
          </w:p>
          <w:p w14:paraId="5AF67401" w14:textId="77777777" w:rsidR="00565CDE" w:rsidRPr="00565CDE" w:rsidRDefault="00565CDE" w:rsidP="00250E8D">
            <w:pPr>
              <w:keepNext/>
              <w:keepLines/>
              <w:widowControl w:val="0"/>
              <w:rPr>
                <w:rFonts w:ascii="Arial" w:hAnsi="Arial" w:cs="Arial"/>
              </w:rPr>
            </w:pPr>
          </w:p>
          <w:p w14:paraId="3BCD2B05" w14:textId="77777777" w:rsidR="00565CDE" w:rsidRPr="00565CDE" w:rsidRDefault="00565CDE" w:rsidP="00250E8D">
            <w:pPr>
              <w:keepNext/>
              <w:keepLines/>
              <w:widowControl w:val="0"/>
              <w:rPr>
                <w:rFonts w:ascii="Arial" w:hAnsi="Arial" w:cs="Arial"/>
              </w:rPr>
            </w:pPr>
          </w:p>
          <w:p w14:paraId="48F844CB" w14:textId="77777777" w:rsidR="00565CDE" w:rsidRPr="00565CDE" w:rsidRDefault="00565CDE" w:rsidP="00250E8D">
            <w:pPr>
              <w:keepNext/>
              <w:keepLines/>
              <w:widowControl w:val="0"/>
              <w:rPr>
                <w:rFonts w:ascii="Arial" w:hAnsi="Arial" w:cs="Arial"/>
              </w:rPr>
            </w:pPr>
          </w:p>
        </w:tc>
        <w:tc>
          <w:tcPr>
            <w:tcW w:w="283" w:type="dxa"/>
          </w:tcPr>
          <w:p w14:paraId="777401C0" w14:textId="77777777" w:rsidR="00565CDE" w:rsidRPr="00565CDE" w:rsidRDefault="00565CDE" w:rsidP="00250E8D">
            <w:pPr>
              <w:keepNext/>
              <w:keepLines/>
              <w:widowControl w:val="0"/>
              <w:rPr>
                <w:rFonts w:ascii="Arial" w:hAnsi="Arial" w:cs="Arial"/>
              </w:rPr>
            </w:pPr>
          </w:p>
        </w:tc>
        <w:tc>
          <w:tcPr>
            <w:tcW w:w="4501" w:type="dxa"/>
            <w:tcBorders>
              <w:top w:val="single" w:sz="4" w:space="0" w:color="auto"/>
            </w:tcBorders>
          </w:tcPr>
          <w:p w14:paraId="38741311" w14:textId="77777777" w:rsidR="00565CDE" w:rsidRPr="00565CDE" w:rsidRDefault="00565CDE" w:rsidP="00250E8D">
            <w:pPr>
              <w:keepNext/>
              <w:keepLines/>
              <w:widowControl w:val="0"/>
              <w:rPr>
                <w:rFonts w:ascii="Arial" w:hAnsi="Arial" w:cs="Arial"/>
                <w:i/>
              </w:rPr>
            </w:pPr>
            <w:r w:rsidRPr="00565CDE">
              <w:rPr>
                <w:rFonts w:ascii="Arial" w:hAnsi="Arial" w:cs="Arial"/>
              </w:rPr>
              <w:t xml:space="preserve">Signature of </w:t>
            </w:r>
            <w:r w:rsidRPr="00565CDE">
              <w:rPr>
                <w:rFonts w:ascii="Arial" w:hAnsi="Arial" w:cs="Arial"/>
                <w:i/>
                <w:highlight w:val="yellow"/>
              </w:rPr>
              <w:t>[</w:t>
            </w:r>
            <w:r w:rsidRPr="00565CDE">
              <w:rPr>
                <w:rFonts w:ascii="Arial" w:hAnsi="Arial" w:cs="Arial"/>
                <w:b/>
                <w:i/>
                <w:highlight w:val="yellow"/>
              </w:rPr>
              <w:t>insert name of authorised signor</w:t>
            </w:r>
            <w:r w:rsidRPr="00565CDE">
              <w:rPr>
                <w:rFonts w:ascii="Arial" w:hAnsi="Arial" w:cs="Arial"/>
                <w:i/>
                <w:highlight w:val="yellow"/>
              </w:rPr>
              <w:t>]</w:t>
            </w:r>
          </w:p>
        </w:tc>
      </w:tr>
      <w:tr w:rsidR="00565CDE" w:rsidRPr="00565CDE" w14:paraId="6DD23E20" w14:textId="77777777" w:rsidTr="00250E8D">
        <w:tc>
          <w:tcPr>
            <w:tcW w:w="4502" w:type="dxa"/>
            <w:tcBorders>
              <w:top w:val="single" w:sz="4" w:space="0" w:color="auto"/>
            </w:tcBorders>
          </w:tcPr>
          <w:p w14:paraId="6C915180" w14:textId="77777777" w:rsidR="00565CDE" w:rsidRPr="00565CDE" w:rsidRDefault="00565CDE" w:rsidP="00250E8D">
            <w:pPr>
              <w:pStyle w:val="LDStandardBodyText"/>
              <w:keepNext/>
              <w:keepLines/>
              <w:widowControl w:val="0"/>
              <w:rPr>
                <w:rFonts w:ascii="Arial" w:hAnsi="Arial" w:cs="Arial"/>
                <w:szCs w:val="20"/>
              </w:rPr>
            </w:pPr>
            <w:r w:rsidRPr="00565CDE">
              <w:rPr>
                <w:rFonts w:ascii="Arial" w:hAnsi="Arial" w:cs="Arial"/>
                <w:szCs w:val="20"/>
              </w:rPr>
              <w:t>Name of Witness (print)</w:t>
            </w:r>
          </w:p>
          <w:p w14:paraId="1DF08946" w14:textId="77777777" w:rsidR="00565CDE" w:rsidRPr="00565CDE" w:rsidRDefault="00565CDE" w:rsidP="00250E8D">
            <w:pPr>
              <w:keepNext/>
              <w:keepLines/>
              <w:widowControl w:val="0"/>
              <w:rPr>
                <w:rFonts w:ascii="Arial" w:hAnsi="Arial" w:cs="Arial"/>
              </w:rPr>
            </w:pPr>
          </w:p>
        </w:tc>
        <w:tc>
          <w:tcPr>
            <w:tcW w:w="283" w:type="dxa"/>
          </w:tcPr>
          <w:p w14:paraId="2FCEF9F4" w14:textId="77777777" w:rsidR="00565CDE" w:rsidRPr="00565CDE" w:rsidRDefault="00565CDE" w:rsidP="00250E8D">
            <w:pPr>
              <w:keepNext/>
              <w:keepLines/>
              <w:widowControl w:val="0"/>
              <w:rPr>
                <w:rFonts w:ascii="Arial" w:hAnsi="Arial" w:cs="Arial"/>
              </w:rPr>
            </w:pPr>
          </w:p>
        </w:tc>
        <w:tc>
          <w:tcPr>
            <w:tcW w:w="4501" w:type="dxa"/>
          </w:tcPr>
          <w:p w14:paraId="3257CFF8" w14:textId="77777777" w:rsidR="00565CDE" w:rsidRPr="00565CDE" w:rsidRDefault="00565CDE" w:rsidP="00250E8D">
            <w:pPr>
              <w:keepNext/>
              <w:keepLines/>
              <w:widowControl w:val="0"/>
              <w:rPr>
                <w:rFonts w:ascii="Arial" w:hAnsi="Arial" w:cs="Arial"/>
              </w:rPr>
            </w:pPr>
          </w:p>
        </w:tc>
      </w:tr>
    </w:tbl>
    <w:p w14:paraId="36149015" w14:textId="6AA1F7B8" w:rsidR="00565CDE" w:rsidRDefault="00565CDE" w:rsidP="00F80E08">
      <w:pPr>
        <w:keepNext/>
        <w:keepLines/>
        <w:widowControl w:val="0"/>
        <w:spacing w:before="240" w:after="360" w:line="240" w:lineRule="auto"/>
        <w:outlineLvl w:val="0"/>
        <w:rPr>
          <w:rFonts w:eastAsia="Times New Roman" w:cs="Arial"/>
          <w:b/>
          <w:bCs/>
          <w:spacing w:val="10"/>
          <w:kern w:val="28"/>
          <w:sz w:val="40"/>
          <w:szCs w:val="40"/>
        </w:rPr>
      </w:pPr>
    </w:p>
    <w:p w14:paraId="62A939BD" w14:textId="77777777" w:rsidR="00565CDE" w:rsidRDefault="00565CDE" w:rsidP="00F80E08">
      <w:pPr>
        <w:keepNext/>
        <w:keepLines/>
        <w:widowControl w:val="0"/>
        <w:spacing w:before="240" w:after="360" w:line="240" w:lineRule="auto"/>
        <w:outlineLvl w:val="0"/>
        <w:rPr>
          <w:rFonts w:eastAsia="Times New Roman" w:cs="Arial"/>
          <w:b/>
          <w:bCs/>
          <w:spacing w:val="10"/>
          <w:kern w:val="28"/>
          <w:sz w:val="40"/>
          <w:szCs w:val="40"/>
        </w:rPr>
      </w:pPr>
    </w:p>
    <w:p w14:paraId="384E8EBE" w14:textId="05840DDD" w:rsidR="00F80E08" w:rsidRPr="00F80E08" w:rsidRDefault="00F80E08" w:rsidP="00F80E08">
      <w:pPr>
        <w:keepNext/>
        <w:keepLines/>
        <w:widowControl w:val="0"/>
        <w:spacing w:before="240" w:after="360" w:line="240" w:lineRule="auto"/>
        <w:outlineLvl w:val="0"/>
        <w:rPr>
          <w:rFonts w:eastAsia="Times New Roman" w:cs="Arial"/>
          <w:b/>
          <w:bCs/>
          <w:spacing w:val="10"/>
          <w:kern w:val="28"/>
          <w:sz w:val="40"/>
          <w:szCs w:val="40"/>
        </w:rPr>
      </w:pPr>
      <w:r w:rsidRPr="00F80E08">
        <w:rPr>
          <w:rFonts w:eastAsia="Times New Roman" w:cs="Arial"/>
          <w:b/>
          <w:bCs/>
          <w:spacing w:val="10"/>
          <w:kern w:val="28"/>
          <w:sz w:val="40"/>
          <w:szCs w:val="40"/>
        </w:rPr>
        <w:lastRenderedPageBreak/>
        <w:t>Tenant</w:t>
      </w:r>
      <w:bookmarkEnd w:id="113"/>
    </w:p>
    <w:p w14:paraId="7A0D5720" w14:textId="0C1456D0" w:rsidR="00F80E08" w:rsidRPr="00F80E08" w:rsidRDefault="00F80E08" w:rsidP="00F80E08">
      <w:pPr>
        <w:keepNext/>
        <w:keepLines/>
        <w:widowControl w:val="0"/>
        <w:spacing w:after="240" w:line="240" w:lineRule="auto"/>
        <w:rPr>
          <w:rFonts w:eastAsia="Times New Roman" w:cs="Arial"/>
          <w:b/>
          <w:bCs/>
          <w:spacing w:val="10"/>
          <w:kern w:val="28"/>
          <w:sz w:val="26"/>
          <w:szCs w:val="26"/>
        </w:rPr>
      </w:pPr>
      <w:r w:rsidRPr="00F80E08">
        <w:rPr>
          <w:rFonts w:eastAsia="Times New Roman" w:cs="Arial"/>
          <w:b/>
          <w:bCs/>
          <w:spacing w:val="10"/>
          <w:kern w:val="28"/>
          <w:sz w:val="26"/>
          <w:szCs w:val="26"/>
        </w:rPr>
        <w:t>Incorporated association - With Common Seal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5"/>
        <w:gridCol w:w="280"/>
        <w:gridCol w:w="4381"/>
      </w:tblGrid>
      <w:tr w:rsidR="00F80E08" w:rsidRPr="00F80E08" w14:paraId="129D6E52" w14:textId="77777777" w:rsidTr="00F80E08">
        <w:tc>
          <w:tcPr>
            <w:tcW w:w="4502" w:type="dxa"/>
            <w:tcBorders>
              <w:bottom w:val="single" w:sz="4" w:space="0" w:color="auto"/>
            </w:tcBorders>
          </w:tcPr>
          <w:p w14:paraId="6CD4646D"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b/>
                <w:kern w:val="22"/>
                <w:szCs w:val="24"/>
              </w:rPr>
              <w:t xml:space="preserve">THE COMMON SEAL </w:t>
            </w:r>
            <w:r w:rsidRPr="00F80E08">
              <w:rPr>
                <w:rFonts w:ascii="Arial" w:hAnsi="Arial" w:cs="Arial"/>
                <w:kern w:val="22"/>
                <w:szCs w:val="24"/>
              </w:rPr>
              <w:t>of [</w:t>
            </w:r>
            <w:r w:rsidRPr="00F80E08">
              <w:rPr>
                <w:rFonts w:ascii="Arial" w:hAnsi="Arial" w:cs="Arial"/>
                <w:b/>
                <w:i/>
                <w:kern w:val="22"/>
                <w:szCs w:val="24"/>
                <w:highlight w:val="yellow"/>
              </w:rPr>
              <w:t>insert incorporated association name</w:t>
            </w:r>
            <w:r w:rsidRPr="00F80E08">
              <w:rPr>
                <w:rFonts w:ascii="Arial" w:hAnsi="Arial" w:cs="Arial"/>
                <w:kern w:val="22"/>
                <w:szCs w:val="24"/>
              </w:rPr>
              <w:t>] Organisation Number [</w:t>
            </w:r>
            <w:r w:rsidRPr="00F80E08">
              <w:rPr>
                <w:rFonts w:ascii="Arial" w:hAnsi="Arial" w:cs="Arial"/>
                <w:b/>
                <w:i/>
                <w:kern w:val="22"/>
                <w:szCs w:val="24"/>
                <w:highlight w:val="yellow"/>
              </w:rPr>
              <w:t>insert number</w:t>
            </w:r>
            <w:r w:rsidRPr="00F80E08">
              <w:rPr>
                <w:rFonts w:ascii="Arial" w:hAnsi="Arial" w:cs="Arial"/>
                <w:kern w:val="22"/>
                <w:szCs w:val="24"/>
                <w:highlight w:val="yellow"/>
              </w:rPr>
              <w:t>]</w:t>
            </w:r>
            <w:r w:rsidRPr="00F80E08">
              <w:rPr>
                <w:rFonts w:ascii="Arial" w:hAnsi="Arial" w:cs="Arial"/>
                <w:kern w:val="22"/>
                <w:szCs w:val="24"/>
              </w:rPr>
              <w:t xml:space="preserve"> was affixed in accordance with its Rules in the presence of:</w:t>
            </w:r>
          </w:p>
          <w:p w14:paraId="2B1DA8E7" w14:textId="77777777" w:rsidR="00F80E08" w:rsidRPr="00F80E08" w:rsidRDefault="00F80E08" w:rsidP="00F80E08">
            <w:pPr>
              <w:keepNext/>
              <w:keepLines/>
              <w:widowControl w:val="0"/>
              <w:rPr>
                <w:rFonts w:ascii="Arial" w:hAnsi="Arial" w:cs="Arial"/>
                <w:kern w:val="22"/>
                <w:szCs w:val="24"/>
              </w:rPr>
            </w:pPr>
          </w:p>
          <w:p w14:paraId="2BE570C6" w14:textId="77777777" w:rsidR="00F80E08" w:rsidRPr="00F80E08" w:rsidRDefault="00F80E08" w:rsidP="00F80E08">
            <w:pPr>
              <w:keepNext/>
              <w:keepLines/>
              <w:widowControl w:val="0"/>
              <w:rPr>
                <w:rFonts w:ascii="Arial" w:hAnsi="Arial" w:cs="Arial"/>
                <w:kern w:val="22"/>
                <w:szCs w:val="24"/>
              </w:rPr>
            </w:pPr>
          </w:p>
        </w:tc>
        <w:tc>
          <w:tcPr>
            <w:tcW w:w="283" w:type="dxa"/>
          </w:tcPr>
          <w:p w14:paraId="1C242104" w14:textId="77777777" w:rsidR="00F80E08" w:rsidRPr="00F80E08" w:rsidRDefault="00F80E08" w:rsidP="00F80E08">
            <w:pPr>
              <w:keepNext/>
              <w:keepLines/>
              <w:widowControl w:val="0"/>
              <w:rPr>
                <w:rFonts w:ascii="Arial" w:hAnsi="Arial" w:cs="Arial"/>
                <w:kern w:val="22"/>
                <w:szCs w:val="24"/>
              </w:rPr>
            </w:pPr>
          </w:p>
        </w:tc>
        <w:tc>
          <w:tcPr>
            <w:tcW w:w="4501" w:type="dxa"/>
            <w:tcBorders>
              <w:bottom w:val="single" w:sz="4" w:space="0" w:color="auto"/>
            </w:tcBorders>
          </w:tcPr>
          <w:p w14:paraId="31135C10" w14:textId="77777777" w:rsidR="00F80E08" w:rsidRPr="00F80E08" w:rsidRDefault="00F80E08" w:rsidP="00F80E08">
            <w:pPr>
              <w:keepNext/>
              <w:keepLines/>
              <w:widowControl w:val="0"/>
              <w:rPr>
                <w:rFonts w:ascii="Arial" w:hAnsi="Arial" w:cs="Arial"/>
                <w:kern w:val="22"/>
                <w:szCs w:val="24"/>
              </w:rPr>
            </w:pPr>
          </w:p>
          <w:p w14:paraId="4EBFA1D6" w14:textId="77777777" w:rsidR="00F80E08" w:rsidRPr="00F80E08" w:rsidRDefault="00F80E08" w:rsidP="00F80E08">
            <w:pPr>
              <w:keepNext/>
              <w:keepLines/>
              <w:widowControl w:val="0"/>
              <w:rPr>
                <w:rFonts w:ascii="Arial" w:hAnsi="Arial" w:cs="Arial"/>
                <w:kern w:val="22"/>
                <w:szCs w:val="24"/>
              </w:rPr>
            </w:pPr>
          </w:p>
          <w:p w14:paraId="28B06849" w14:textId="77777777" w:rsidR="00F80E08" w:rsidRPr="00F80E08" w:rsidRDefault="00F80E08" w:rsidP="00F80E08">
            <w:pPr>
              <w:keepNext/>
              <w:keepLines/>
              <w:widowControl w:val="0"/>
              <w:rPr>
                <w:rFonts w:ascii="Arial" w:hAnsi="Arial" w:cs="Arial"/>
                <w:kern w:val="22"/>
                <w:szCs w:val="24"/>
              </w:rPr>
            </w:pPr>
          </w:p>
        </w:tc>
      </w:tr>
      <w:tr w:rsidR="00F80E08" w:rsidRPr="00F80E08" w14:paraId="6293AAF0" w14:textId="77777777" w:rsidTr="00F80E08">
        <w:tc>
          <w:tcPr>
            <w:tcW w:w="4502" w:type="dxa"/>
            <w:tcBorders>
              <w:top w:val="single" w:sz="4" w:space="0" w:color="auto"/>
              <w:bottom w:val="single" w:sz="4" w:space="0" w:color="auto"/>
            </w:tcBorders>
          </w:tcPr>
          <w:p w14:paraId="3C9E034D"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kern w:val="22"/>
                <w:szCs w:val="24"/>
              </w:rPr>
              <w:t>Signature of committee member</w:t>
            </w:r>
          </w:p>
          <w:p w14:paraId="14F16DB4" w14:textId="77777777" w:rsidR="00F80E08" w:rsidRPr="00F80E08" w:rsidRDefault="00F80E08" w:rsidP="00F80E08">
            <w:pPr>
              <w:keepNext/>
              <w:keepLines/>
              <w:widowControl w:val="0"/>
              <w:rPr>
                <w:rFonts w:ascii="Arial" w:hAnsi="Arial" w:cs="Arial"/>
                <w:kern w:val="22"/>
                <w:szCs w:val="24"/>
              </w:rPr>
            </w:pPr>
          </w:p>
          <w:p w14:paraId="0D0A45DF" w14:textId="77777777" w:rsidR="00F80E08" w:rsidRPr="00F80E08" w:rsidRDefault="00F80E08" w:rsidP="00F80E08">
            <w:pPr>
              <w:keepNext/>
              <w:keepLines/>
              <w:widowControl w:val="0"/>
              <w:rPr>
                <w:rFonts w:ascii="Arial" w:hAnsi="Arial" w:cs="Arial"/>
                <w:kern w:val="22"/>
                <w:szCs w:val="24"/>
              </w:rPr>
            </w:pPr>
          </w:p>
          <w:p w14:paraId="5E272752" w14:textId="77777777" w:rsidR="00F80E08" w:rsidRPr="00F80E08" w:rsidRDefault="00F80E08" w:rsidP="00F80E08">
            <w:pPr>
              <w:keepNext/>
              <w:keepLines/>
              <w:widowControl w:val="0"/>
              <w:rPr>
                <w:rFonts w:ascii="Arial" w:hAnsi="Arial" w:cs="Arial"/>
                <w:kern w:val="22"/>
                <w:szCs w:val="24"/>
              </w:rPr>
            </w:pPr>
          </w:p>
        </w:tc>
        <w:tc>
          <w:tcPr>
            <w:tcW w:w="283" w:type="dxa"/>
          </w:tcPr>
          <w:p w14:paraId="1F1C4E2E" w14:textId="77777777" w:rsidR="00F80E08" w:rsidRPr="00F80E08" w:rsidRDefault="00F80E08" w:rsidP="00F80E08">
            <w:pPr>
              <w:keepNext/>
              <w:keepLines/>
              <w:widowControl w:val="0"/>
              <w:rPr>
                <w:rFonts w:ascii="Arial" w:hAnsi="Arial" w:cs="Arial"/>
                <w:kern w:val="22"/>
                <w:szCs w:val="24"/>
              </w:rPr>
            </w:pPr>
          </w:p>
        </w:tc>
        <w:tc>
          <w:tcPr>
            <w:tcW w:w="4501" w:type="dxa"/>
            <w:tcBorders>
              <w:top w:val="single" w:sz="4" w:space="0" w:color="auto"/>
              <w:bottom w:val="single" w:sz="4" w:space="0" w:color="auto"/>
            </w:tcBorders>
          </w:tcPr>
          <w:p w14:paraId="1BF008F0" w14:textId="77777777" w:rsidR="00F80E08" w:rsidRPr="00F80E08" w:rsidRDefault="00F80E08" w:rsidP="00F80E08">
            <w:pPr>
              <w:keepNext/>
              <w:keepLines/>
              <w:widowControl w:val="0"/>
              <w:rPr>
                <w:rFonts w:ascii="Arial" w:hAnsi="Arial" w:cs="Arial"/>
                <w:kern w:val="22"/>
                <w:sz w:val="18"/>
                <w:szCs w:val="18"/>
              </w:rPr>
            </w:pPr>
            <w:r w:rsidRPr="00F80E08">
              <w:rPr>
                <w:rFonts w:ascii="Arial" w:hAnsi="Arial" w:cs="Arial"/>
                <w:kern w:val="22"/>
                <w:szCs w:val="24"/>
              </w:rPr>
              <w:t>Signature of committee member/secretary</w:t>
            </w:r>
            <w:r w:rsidRPr="00F80E08">
              <w:rPr>
                <w:rFonts w:ascii="Arial" w:hAnsi="Arial" w:cs="Arial"/>
                <w:kern w:val="22"/>
                <w:szCs w:val="24"/>
              </w:rPr>
              <w:br/>
            </w:r>
            <w:r w:rsidRPr="00F80E08">
              <w:rPr>
                <w:rFonts w:ascii="Arial" w:hAnsi="Arial" w:cs="Arial"/>
                <w:kern w:val="22"/>
                <w:sz w:val="18"/>
                <w:szCs w:val="18"/>
              </w:rPr>
              <w:t>(delete as applicable)</w:t>
            </w:r>
          </w:p>
        </w:tc>
      </w:tr>
      <w:tr w:rsidR="00F80E08" w:rsidRPr="00F80E08" w14:paraId="6D1DB603" w14:textId="77777777" w:rsidTr="00F80E08">
        <w:tc>
          <w:tcPr>
            <w:tcW w:w="4502" w:type="dxa"/>
            <w:tcBorders>
              <w:top w:val="single" w:sz="4" w:space="0" w:color="auto"/>
              <w:bottom w:val="single" w:sz="4" w:space="0" w:color="auto"/>
            </w:tcBorders>
          </w:tcPr>
          <w:p w14:paraId="5611AB87"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kern w:val="22"/>
                <w:szCs w:val="24"/>
              </w:rPr>
              <w:t>Name of committee member (print)</w:t>
            </w:r>
          </w:p>
          <w:p w14:paraId="7EEE3AEC" w14:textId="77777777" w:rsidR="00F80E08" w:rsidRPr="00F80E08" w:rsidRDefault="00F80E08" w:rsidP="00F80E08">
            <w:pPr>
              <w:keepNext/>
              <w:keepLines/>
              <w:widowControl w:val="0"/>
              <w:rPr>
                <w:rFonts w:ascii="Arial" w:hAnsi="Arial" w:cs="Arial"/>
                <w:kern w:val="22"/>
                <w:szCs w:val="24"/>
              </w:rPr>
            </w:pPr>
          </w:p>
          <w:p w14:paraId="14576A9F" w14:textId="77777777" w:rsidR="00F80E08" w:rsidRPr="00F80E08" w:rsidRDefault="00F80E08" w:rsidP="00F80E08">
            <w:pPr>
              <w:keepNext/>
              <w:keepLines/>
              <w:widowControl w:val="0"/>
              <w:rPr>
                <w:rFonts w:ascii="Arial" w:hAnsi="Arial" w:cs="Arial"/>
                <w:kern w:val="22"/>
                <w:szCs w:val="24"/>
              </w:rPr>
            </w:pPr>
          </w:p>
        </w:tc>
        <w:tc>
          <w:tcPr>
            <w:tcW w:w="283" w:type="dxa"/>
          </w:tcPr>
          <w:p w14:paraId="78A2050A" w14:textId="77777777" w:rsidR="00F80E08" w:rsidRPr="00F80E08" w:rsidRDefault="00F80E08" w:rsidP="00F80E08">
            <w:pPr>
              <w:keepNext/>
              <w:keepLines/>
              <w:widowControl w:val="0"/>
              <w:rPr>
                <w:rFonts w:ascii="Arial" w:hAnsi="Arial" w:cs="Arial"/>
                <w:kern w:val="22"/>
                <w:szCs w:val="24"/>
              </w:rPr>
            </w:pPr>
          </w:p>
        </w:tc>
        <w:tc>
          <w:tcPr>
            <w:tcW w:w="4501" w:type="dxa"/>
            <w:tcBorders>
              <w:top w:val="single" w:sz="4" w:space="0" w:color="auto"/>
              <w:bottom w:val="single" w:sz="4" w:space="0" w:color="auto"/>
            </w:tcBorders>
          </w:tcPr>
          <w:p w14:paraId="7AA84212" w14:textId="77777777" w:rsidR="00F80E08" w:rsidRPr="00F80E08" w:rsidRDefault="00F80E08" w:rsidP="00F80E08">
            <w:pPr>
              <w:keepNext/>
              <w:keepLines/>
              <w:widowControl w:val="0"/>
              <w:rPr>
                <w:rFonts w:ascii="Arial" w:hAnsi="Arial" w:cs="Arial"/>
                <w:kern w:val="22"/>
                <w:sz w:val="18"/>
                <w:szCs w:val="18"/>
              </w:rPr>
            </w:pPr>
            <w:r w:rsidRPr="00F80E08">
              <w:rPr>
                <w:rFonts w:ascii="Arial" w:hAnsi="Arial" w:cs="Arial"/>
                <w:kern w:val="22"/>
                <w:szCs w:val="24"/>
              </w:rPr>
              <w:t>Name of committee member/secretary</w:t>
            </w:r>
            <w:r w:rsidRPr="00F80E08">
              <w:rPr>
                <w:rFonts w:ascii="Arial" w:hAnsi="Arial" w:cs="Arial"/>
                <w:kern w:val="22"/>
                <w:szCs w:val="24"/>
              </w:rPr>
              <w:br/>
            </w:r>
            <w:r w:rsidRPr="00F80E08">
              <w:rPr>
                <w:rFonts w:ascii="Arial" w:hAnsi="Arial" w:cs="Arial"/>
                <w:kern w:val="22"/>
                <w:sz w:val="18"/>
                <w:szCs w:val="18"/>
              </w:rPr>
              <w:t>(delete as applicable)</w:t>
            </w:r>
          </w:p>
          <w:p w14:paraId="23FBAD0B" w14:textId="77777777" w:rsidR="00F80E08" w:rsidRPr="00F80E08" w:rsidRDefault="00F80E08" w:rsidP="00F80E08">
            <w:pPr>
              <w:keepNext/>
              <w:keepLines/>
              <w:widowControl w:val="0"/>
              <w:rPr>
                <w:rFonts w:ascii="Arial" w:hAnsi="Arial" w:cs="Arial"/>
                <w:kern w:val="22"/>
                <w:sz w:val="18"/>
                <w:szCs w:val="18"/>
              </w:rPr>
            </w:pPr>
          </w:p>
          <w:p w14:paraId="092A4642" w14:textId="77777777" w:rsidR="00F80E08" w:rsidRPr="00F80E08" w:rsidRDefault="00F80E08" w:rsidP="00F80E08">
            <w:pPr>
              <w:keepNext/>
              <w:keepLines/>
              <w:widowControl w:val="0"/>
              <w:rPr>
                <w:rFonts w:ascii="Arial" w:hAnsi="Arial" w:cs="Arial"/>
                <w:kern w:val="22"/>
                <w:sz w:val="18"/>
                <w:szCs w:val="18"/>
              </w:rPr>
            </w:pPr>
          </w:p>
          <w:p w14:paraId="35D5FB7D" w14:textId="77777777" w:rsidR="00F80E08" w:rsidRPr="00F80E08" w:rsidRDefault="00F80E08" w:rsidP="00F80E08">
            <w:pPr>
              <w:keepNext/>
              <w:keepLines/>
              <w:widowControl w:val="0"/>
              <w:rPr>
                <w:rFonts w:ascii="Arial" w:hAnsi="Arial" w:cs="Arial"/>
                <w:kern w:val="22"/>
                <w:sz w:val="18"/>
                <w:szCs w:val="18"/>
              </w:rPr>
            </w:pPr>
          </w:p>
        </w:tc>
      </w:tr>
      <w:tr w:rsidR="00F80E08" w:rsidRPr="00F80E08" w14:paraId="6C376ED6" w14:textId="77777777" w:rsidTr="00F80E08">
        <w:tc>
          <w:tcPr>
            <w:tcW w:w="4502" w:type="dxa"/>
            <w:tcBorders>
              <w:top w:val="single" w:sz="4" w:space="0" w:color="auto"/>
            </w:tcBorders>
          </w:tcPr>
          <w:p w14:paraId="27DC757F"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kern w:val="22"/>
                <w:szCs w:val="24"/>
              </w:rPr>
              <w:t>Usual Address (print)</w:t>
            </w:r>
          </w:p>
        </w:tc>
        <w:tc>
          <w:tcPr>
            <w:tcW w:w="283" w:type="dxa"/>
          </w:tcPr>
          <w:p w14:paraId="4F944BE6" w14:textId="77777777" w:rsidR="00F80E08" w:rsidRPr="00F80E08" w:rsidRDefault="00F80E08" w:rsidP="00F80E08">
            <w:pPr>
              <w:keepNext/>
              <w:keepLines/>
              <w:widowControl w:val="0"/>
              <w:rPr>
                <w:rFonts w:ascii="Arial" w:hAnsi="Arial" w:cs="Arial"/>
                <w:kern w:val="22"/>
                <w:szCs w:val="24"/>
              </w:rPr>
            </w:pPr>
          </w:p>
        </w:tc>
        <w:tc>
          <w:tcPr>
            <w:tcW w:w="4501" w:type="dxa"/>
            <w:tcBorders>
              <w:top w:val="single" w:sz="4" w:space="0" w:color="auto"/>
            </w:tcBorders>
          </w:tcPr>
          <w:p w14:paraId="07308A54"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kern w:val="22"/>
                <w:szCs w:val="24"/>
              </w:rPr>
              <w:t>Usual Address (print)</w:t>
            </w:r>
          </w:p>
        </w:tc>
      </w:tr>
    </w:tbl>
    <w:p w14:paraId="25A3FC08" w14:textId="28A37E9A" w:rsidR="00F80E08" w:rsidRDefault="00F80E08" w:rsidP="00F80E08">
      <w:pPr>
        <w:keepNext/>
        <w:keepLines/>
        <w:widowControl w:val="0"/>
        <w:spacing w:after="240" w:line="240" w:lineRule="auto"/>
        <w:rPr>
          <w:rFonts w:eastAsia="Times New Roman" w:cs="Arial"/>
          <w:b/>
          <w:bCs/>
          <w:spacing w:val="10"/>
          <w:kern w:val="28"/>
          <w:sz w:val="26"/>
          <w:szCs w:val="26"/>
        </w:rPr>
      </w:pPr>
    </w:p>
    <w:p w14:paraId="1F089527" w14:textId="77777777" w:rsidR="00F80E08" w:rsidRPr="00F80E08" w:rsidRDefault="00F80E08" w:rsidP="00F80E08">
      <w:pPr>
        <w:keepNext/>
        <w:keepLines/>
        <w:widowControl w:val="0"/>
        <w:spacing w:after="240" w:line="240" w:lineRule="auto"/>
        <w:rPr>
          <w:rFonts w:eastAsia="Times New Roman" w:cs="Arial"/>
          <w:b/>
          <w:bCs/>
          <w:spacing w:val="10"/>
          <w:kern w:val="28"/>
          <w:sz w:val="26"/>
          <w:szCs w:val="26"/>
        </w:rPr>
      </w:pPr>
      <w:r w:rsidRPr="00F80E08">
        <w:rPr>
          <w:rFonts w:eastAsia="Times New Roman" w:cs="Arial"/>
          <w:b/>
          <w:bCs/>
          <w:spacing w:val="10"/>
          <w:kern w:val="28"/>
          <w:sz w:val="26"/>
          <w:szCs w:val="26"/>
        </w:rPr>
        <w:t>Incorporated association - Without Common Seal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5"/>
        <w:gridCol w:w="280"/>
        <w:gridCol w:w="4381"/>
      </w:tblGrid>
      <w:tr w:rsidR="00F80E08" w:rsidRPr="00F80E08" w14:paraId="5D4FE640" w14:textId="77777777" w:rsidTr="00F80E08">
        <w:tc>
          <w:tcPr>
            <w:tcW w:w="4502" w:type="dxa"/>
            <w:tcBorders>
              <w:bottom w:val="single" w:sz="4" w:space="0" w:color="auto"/>
            </w:tcBorders>
          </w:tcPr>
          <w:p w14:paraId="274EAF45" w14:textId="77777777" w:rsidR="00F80E08" w:rsidRPr="00F80E08" w:rsidRDefault="00F80E08" w:rsidP="00F80E08">
            <w:pPr>
              <w:keepNext/>
              <w:keepLines/>
              <w:widowControl w:val="0"/>
              <w:rPr>
                <w:rFonts w:ascii="Arial" w:hAnsi="Arial" w:cs="Arial"/>
                <w:kern w:val="22"/>
              </w:rPr>
            </w:pPr>
            <w:r w:rsidRPr="00F80E08">
              <w:rPr>
                <w:rFonts w:ascii="Arial" w:hAnsi="Arial" w:cs="Arial"/>
                <w:b/>
                <w:kern w:val="22"/>
              </w:rPr>
              <w:t>EXECUTED</w:t>
            </w:r>
            <w:r w:rsidRPr="00F80E08">
              <w:rPr>
                <w:rFonts w:ascii="Arial" w:hAnsi="Arial" w:cs="Arial"/>
                <w:kern w:val="22"/>
              </w:rPr>
              <w:t xml:space="preserve"> by [</w:t>
            </w:r>
            <w:r w:rsidRPr="00F80E08">
              <w:rPr>
                <w:rFonts w:ascii="Arial" w:hAnsi="Arial" w:cs="Arial"/>
                <w:b/>
                <w:i/>
                <w:kern w:val="22"/>
                <w:highlight w:val="yellow"/>
              </w:rPr>
              <w:t>insert incorporated association name</w:t>
            </w:r>
            <w:r w:rsidRPr="00F80E08">
              <w:rPr>
                <w:rFonts w:ascii="Arial" w:hAnsi="Arial" w:cs="Arial"/>
                <w:kern w:val="22"/>
              </w:rPr>
              <w:t>] Organisation Number [</w:t>
            </w:r>
            <w:r w:rsidRPr="00F80E08">
              <w:rPr>
                <w:rFonts w:ascii="Arial" w:hAnsi="Arial" w:cs="Arial"/>
                <w:b/>
                <w:i/>
                <w:kern w:val="22"/>
                <w:highlight w:val="yellow"/>
              </w:rPr>
              <w:t>insert number</w:t>
            </w:r>
            <w:r w:rsidRPr="00F80E08">
              <w:rPr>
                <w:rFonts w:ascii="Arial" w:hAnsi="Arial" w:cs="Arial"/>
                <w:kern w:val="22"/>
                <w:highlight w:val="yellow"/>
              </w:rPr>
              <w:t xml:space="preserve">] </w:t>
            </w:r>
            <w:r w:rsidRPr="00F80E08">
              <w:rPr>
                <w:rFonts w:ascii="Arial" w:hAnsi="Arial" w:cs="Arial"/>
                <w:kern w:val="22"/>
              </w:rPr>
              <w:t>by authority of the committee:</w:t>
            </w:r>
          </w:p>
          <w:p w14:paraId="10A6A317" w14:textId="77777777" w:rsidR="00F80E08" w:rsidRPr="00F80E08" w:rsidRDefault="00F80E08" w:rsidP="00F80E08">
            <w:pPr>
              <w:keepNext/>
              <w:keepLines/>
              <w:widowControl w:val="0"/>
              <w:rPr>
                <w:rFonts w:ascii="Arial" w:hAnsi="Arial" w:cs="Arial"/>
                <w:kern w:val="22"/>
              </w:rPr>
            </w:pPr>
          </w:p>
          <w:p w14:paraId="63CB6599" w14:textId="77777777" w:rsidR="00F80E08" w:rsidRPr="00F80E08" w:rsidRDefault="00F80E08" w:rsidP="00F80E08">
            <w:pPr>
              <w:keepNext/>
              <w:keepLines/>
              <w:widowControl w:val="0"/>
              <w:rPr>
                <w:rFonts w:ascii="Arial" w:hAnsi="Arial" w:cs="Arial"/>
                <w:kern w:val="22"/>
              </w:rPr>
            </w:pPr>
          </w:p>
        </w:tc>
        <w:tc>
          <w:tcPr>
            <w:tcW w:w="283" w:type="dxa"/>
          </w:tcPr>
          <w:p w14:paraId="0D0579EC" w14:textId="77777777" w:rsidR="00F80E08" w:rsidRPr="00F80E08" w:rsidRDefault="00F80E08" w:rsidP="00F80E08">
            <w:pPr>
              <w:keepNext/>
              <w:keepLines/>
              <w:widowControl w:val="0"/>
              <w:rPr>
                <w:rFonts w:ascii="Arial" w:hAnsi="Arial" w:cs="Arial"/>
                <w:kern w:val="22"/>
              </w:rPr>
            </w:pPr>
          </w:p>
        </w:tc>
        <w:tc>
          <w:tcPr>
            <w:tcW w:w="4501" w:type="dxa"/>
            <w:tcBorders>
              <w:bottom w:val="single" w:sz="4" w:space="0" w:color="auto"/>
            </w:tcBorders>
          </w:tcPr>
          <w:p w14:paraId="26231652" w14:textId="77777777" w:rsidR="00F80E08" w:rsidRPr="00F80E08" w:rsidRDefault="00F80E08" w:rsidP="00F80E08">
            <w:pPr>
              <w:keepNext/>
              <w:keepLines/>
              <w:widowControl w:val="0"/>
              <w:rPr>
                <w:rFonts w:ascii="Arial" w:hAnsi="Arial" w:cs="Arial"/>
                <w:kern w:val="22"/>
              </w:rPr>
            </w:pPr>
          </w:p>
          <w:p w14:paraId="2B1C1B7C" w14:textId="77777777" w:rsidR="00F80E08" w:rsidRPr="00F80E08" w:rsidRDefault="00F80E08" w:rsidP="00F80E08">
            <w:pPr>
              <w:keepNext/>
              <w:keepLines/>
              <w:widowControl w:val="0"/>
              <w:rPr>
                <w:rFonts w:ascii="Arial" w:hAnsi="Arial" w:cs="Arial"/>
                <w:kern w:val="22"/>
              </w:rPr>
            </w:pPr>
          </w:p>
          <w:p w14:paraId="705739C3" w14:textId="77777777" w:rsidR="00F80E08" w:rsidRPr="00F80E08" w:rsidRDefault="00F80E08" w:rsidP="00F80E08">
            <w:pPr>
              <w:keepNext/>
              <w:keepLines/>
              <w:widowControl w:val="0"/>
              <w:rPr>
                <w:rFonts w:ascii="Arial" w:hAnsi="Arial" w:cs="Arial"/>
                <w:kern w:val="22"/>
              </w:rPr>
            </w:pPr>
          </w:p>
        </w:tc>
      </w:tr>
      <w:tr w:rsidR="00F80E08" w:rsidRPr="00F80E08" w14:paraId="712A9975" w14:textId="77777777" w:rsidTr="00F80E08">
        <w:tc>
          <w:tcPr>
            <w:tcW w:w="4502" w:type="dxa"/>
            <w:tcBorders>
              <w:top w:val="single" w:sz="4" w:space="0" w:color="auto"/>
              <w:bottom w:val="single" w:sz="4" w:space="0" w:color="auto"/>
            </w:tcBorders>
          </w:tcPr>
          <w:p w14:paraId="5D40FB31" w14:textId="77777777" w:rsidR="00F80E08" w:rsidRPr="00F80E08" w:rsidRDefault="00F80E08" w:rsidP="00F80E08">
            <w:pPr>
              <w:keepNext/>
              <w:keepLines/>
              <w:widowControl w:val="0"/>
              <w:rPr>
                <w:rFonts w:ascii="Arial" w:hAnsi="Arial" w:cs="Arial"/>
                <w:kern w:val="22"/>
              </w:rPr>
            </w:pPr>
            <w:r w:rsidRPr="00F80E08">
              <w:rPr>
                <w:rFonts w:ascii="Arial" w:hAnsi="Arial" w:cs="Arial"/>
                <w:kern w:val="22"/>
              </w:rPr>
              <w:t>Signature of committee member</w:t>
            </w:r>
          </w:p>
          <w:p w14:paraId="20F16DC1" w14:textId="77777777" w:rsidR="00F80E08" w:rsidRPr="00F80E08" w:rsidRDefault="00F80E08" w:rsidP="00F80E08">
            <w:pPr>
              <w:keepNext/>
              <w:keepLines/>
              <w:widowControl w:val="0"/>
              <w:rPr>
                <w:rFonts w:ascii="Arial" w:hAnsi="Arial" w:cs="Arial"/>
                <w:kern w:val="22"/>
              </w:rPr>
            </w:pPr>
          </w:p>
          <w:p w14:paraId="690C4E9E" w14:textId="77777777" w:rsidR="00F80E08" w:rsidRPr="00F80E08" w:rsidRDefault="00F80E08" w:rsidP="00F80E08">
            <w:pPr>
              <w:keepNext/>
              <w:keepLines/>
              <w:widowControl w:val="0"/>
              <w:rPr>
                <w:rFonts w:ascii="Arial" w:hAnsi="Arial" w:cs="Arial"/>
                <w:kern w:val="22"/>
              </w:rPr>
            </w:pPr>
          </w:p>
          <w:p w14:paraId="1830E482" w14:textId="77777777" w:rsidR="00F80E08" w:rsidRPr="00F80E08" w:rsidRDefault="00F80E08" w:rsidP="00F80E08">
            <w:pPr>
              <w:keepNext/>
              <w:keepLines/>
              <w:widowControl w:val="0"/>
              <w:rPr>
                <w:rFonts w:ascii="Arial" w:hAnsi="Arial" w:cs="Arial"/>
                <w:kern w:val="22"/>
              </w:rPr>
            </w:pPr>
          </w:p>
        </w:tc>
        <w:tc>
          <w:tcPr>
            <w:tcW w:w="283" w:type="dxa"/>
          </w:tcPr>
          <w:p w14:paraId="26BB124A" w14:textId="77777777" w:rsidR="00F80E08" w:rsidRPr="00F80E08" w:rsidRDefault="00F80E08" w:rsidP="00F80E08">
            <w:pPr>
              <w:keepNext/>
              <w:keepLines/>
              <w:widowControl w:val="0"/>
              <w:rPr>
                <w:rFonts w:ascii="Arial" w:hAnsi="Arial" w:cs="Arial"/>
                <w:kern w:val="22"/>
              </w:rPr>
            </w:pPr>
          </w:p>
        </w:tc>
        <w:tc>
          <w:tcPr>
            <w:tcW w:w="4501" w:type="dxa"/>
            <w:tcBorders>
              <w:top w:val="single" w:sz="4" w:space="0" w:color="auto"/>
              <w:bottom w:val="single" w:sz="4" w:space="0" w:color="auto"/>
            </w:tcBorders>
          </w:tcPr>
          <w:p w14:paraId="71B96A29" w14:textId="77777777" w:rsidR="00F80E08" w:rsidRPr="00F80E08" w:rsidRDefault="00F80E08" w:rsidP="00F80E08">
            <w:pPr>
              <w:keepNext/>
              <w:keepLines/>
              <w:widowControl w:val="0"/>
              <w:rPr>
                <w:rFonts w:ascii="Arial" w:hAnsi="Arial" w:cs="Arial"/>
                <w:kern w:val="22"/>
              </w:rPr>
            </w:pPr>
            <w:r w:rsidRPr="00F80E08">
              <w:rPr>
                <w:rFonts w:ascii="Arial" w:hAnsi="Arial" w:cs="Arial"/>
                <w:kern w:val="22"/>
              </w:rPr>
              <w:t>Signature of committee member/secretary</w:t>
            </w:r>
            <w:r w:rsidRPr="00F80E08">
              <w:rPr>
                <w:rFonts w:ascii="Arial" w:hAnsi="Arial" w:cs="Arial"/>
                <w:kern w:val="22"/>
              </w:rPr>
              <w:br/>
              <w:t>(delete as applicable)</w:t>
            </w:r>
          </w:p>
        </w:tc>
      </w:tr>
      <w:tr w:rsidR="00F80E08" w:rsidRPr="00F80E08" w14:paraId="6B0527D9" w14:textId="77777777" w:rsidTr="00F80E08">
        <w:tc>
          <w:tcPr>
            <w:tcW w:w="4502" w:type="dxa"/>
            <w:tcBorders>
              <w:top w:val="single" w:sz="4" w:space="0" w:color="auto"/>
            </w:tcBorders>
          </w:tcPr>
          <w:p w14:paraId="0A4E135F" w14:textId="77777777" w:rsidR="00F80E08" w:rsidRPr="00F80E08" w:rsidRDefault="00F80E08" w:rsidP="00F80E08">
            <w:pPr>
              <w:keepNext/>
              <w:keepLines/>
              <w:widowControl w:val="0"/>
              <w:rPr>
                <w:rFonts w:ascii="Arial" w:hAnsi="Arial" w:cs="Arial"/>
                <w:kern w:val="22"/>
              </w:rPr>
            </w:pPr>
            <w:r w:rsidRPr="00F80E08">
              <w:rPr>
                <w:rFonts w:ascii="Arial" w:hAnsi="Arial" w:cs="Arial"/>
                <w:kern w:val="22"/>
              </w:rPr>
              <w:t>Name of committee member (print)</w:t>
            </w:r>
          </w:p>
          <w:p w14:paraId="7049CC58" w14:textId="77777777" w:rsidR="00F80E08" w:rsidRPr="00F80E08" w:rsidRDefault="00F80E08" w:rsidP="00F80E08">
            <w:pPr>
              <w:keepNext/>
              <w:keepLines/>
              <w:widowControl w:val="0"/>
              <w:rPr>
                <w:rFonts w:ascii="Arial" w:hAnsi="Arial" w:cs="Arial"/>
                <w:kern w:val="22"/>
              </w:rPr>
            </w:pPr>
          </w:p>
          <w:p w14:paraId="5A314BF2" w14:textId="77777777" w:rsidR="00F80E08" w:rsidRPr="00915FF9" w:rsidRDefault="00F80E08" w:rsidP="00F80E08">
            <w:pPr>
              <w:keepNext/>
              <w:keepLines/>
              <w:widowControl w:val="0"/>
              <w:rPr>
                <w:rFonts w:ascii="Arial" w:hAnsi="Arial" w:cs="Arial"/>
                <w:kern w:val="22"/>
                <w:sz w:val="48"/>
                <w:szCs w:val="48"/>
              </w:rPr>
            </w:pPr>
          </w:p>
        </w:tc>
        <w:tc>
          <w:tcPr>
            <w:tcW w:w="283" w:type="dxa"/>
          </w:tcPr>
          <w:p w14:paraId="303B660C" w14:textId="77777777" w:rsidR="00F80E08" w:rsidRPr="00F80E08" w:rsidRDefault="00F80E08" w:rsidP="00F80E08">
            <w:pPr>
              <w:keepNext/>
              <w:keepLines/>
              <w:widowControl w:val="0"/>
              <w:rPr>
                <w:rFonts w:ascii="Arial" w:hAnsi="Arial" w:cs="Arial"/>
                <w:kern w:val="22"/>
              </w:rPr>
            </w:pPr>
          </w:p>
        </w:tc>
        <w:tc>
          <w:tcPr>
            <w:tcW w:w="4501" w:type="dxa"/>
            <w:tcBorders>
              <w:top w:val="single" w:sz="4" w:space="0" w:color="auto"/>
            </w:tcBorders>
          </w:tcPr>
          <w:p w14:paraId="71C699BF" w14:textId="77777777" w:rsidR="00F80E08" w:rsidRPr="00F80E08" w:rsidRDefault="00F80E08" w:rsidP="00F80E08">
            <w:pPr>
              <w:keepNext/>
              <w:keepLines/>
              <w:widowControl w:val="0"/>
              <w:rPr>
                <w:rFonts w:ascii="Arial" w:hAnsi="Arial" w:cs="Arial"/>
                <w:kern w:val="22"/>
              </w:rPr>
            </w:pPr>
            <w:r w:rsidRPr="00F80E08">
              <w:rPr>
                <w:rFonts w:ascii="Arial" w:hAnsi="Arial" w:cs="Arial"/>
                <w:kern w:val="22"/>
              </w:rPr>
              <w:t>Name of committee member/secretary (print)</w:t>
            </w:r>
            <w:r w:rsidRPr="00F80E08">
              <w:rPr>
                <w:rFonts w:ascii="Arial" w:hAnsi="Arial" w:cs="Arial"/>
                <w:kern w:val="22"/>
              </w:rPr>
              <w:br/>
              <w:t>(delete as applicable)</w:t>
            </w:r>
          </w:p>
        </w:tc>
      </w:tr>
    </w:tbl>
    <w:p w14:paraId="29A7E0F8" w14:textId="77777777" w:rsidR="00F80E08" w:rsidRPr="00F80E08" w:rsidRDefault="00F80E08" w:rsidP="00F80E08">
      <w:pPr>
        <w:keepNext/>
        <w:keepLines/>
        <w:widowControl w:val="0"/>
        <w:spacing w:after="240" w:line="240" w:lineRule="auto"/>
        <w:rPr>
          <w:rFonts w:eastAsia="Times New Roman" w:cs="Arial"/>
          <w:b/>
          <w:bCs/>
          <w:spacing w:val="10"/>
          <w:kern w:val="28"/>
          <w:sz w:val="26"/>
          <w:szCs w:val="26"/>
        </w:rPr>
      </w:pPr>
      <w:r w:rsidRPr="00F80E08">
        <w:rPr>
          <w:rFonts w:eastAsia="Times New Roman" w:cs="Arial"/>
          <w:b/>
          <w:bCs/>
          <w:spacing w:val="10"/>
          <w:kern w:val="28"/>
          <w:sz w:val="26"/>
          <w:szCs w:val="26"/>
        </w:rPr>
        <w:t>Municipal Council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281"/>
        <w:gridCol w:w="4373"/>
      </w:tblGrid>
      <w:tr w:rsidR="00F80E08" w:rsidRPr="00F80E08" w14:paraId="1178C901" w14:textId="77777777" w:rsidTr="00F80E08">
        <w:tc>
          <w:tcPr>
            <w:tcW w:w="4372" w:type="dxa"/>
            <w:tcBorders>
              <w:bottom w:val="single" w:sz="4" w:space="0" w:color="auto"/>
            </w:tcBorders>
          </w:tcPr>
          <w:p w14:paraId="286E41D8"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b/>
                <w:kern w:val="22"/>
                <w:szCs w:val="24"/>
              </w:rPr>
              <w:t>SIGNED</w:t>
            </w:r>
            <w:r w:rsidRPr="00F80E08">
              <w:rPr>
                <w:rFonts w:ascii="Arial" w:hAnsi="Arial" w:cs="Arial"/>
                <w:kern w:val="22"/>
                <w:szCs w:val="24"/>
              </w:rPr>
              <w:t xml:space="preserve"> for and on behalf of [</w:t>
            </w:r>
            <w:r w:rsidRPr="00F80E08">
              <w:rPr>
                <w:rFonts w:ascii="Arial" w:hAnsi="Arial" w:cs="Arial"/>
                <w:b/>
                <w:i/>
                <w:kern w:val="22"/>
                <w:szCs w:val="24"/>
                <w:highlight w:val="yellow"/>
              </w:rPr>
              <w:t>insert name of municipal council</w:t>
            </w:r>
            <w:r w:rsidRPr="00F80E08">
              <w:rPr>
                <w:rFonts w:ascii="Arial" w:hAnsi="Arial" w:cs="Arial"/>
                <w:kern w:val="22"/>
                <w:szCs w:val="24"/>
              </w:rPr>
              <w:t xml:space="preserve">] </w:t>
            </w:r>
            <w:r w:rsidRPr="00F80E08">
              <w:rPr>
                <w:rFonts w:ascii="Arial" w:hAnsi="Arial" w:cs="Arial"/>
                <w:b/>
                <w:kern w:val="22"/>
                <w:szCs w:val="24"/>
              </w:rPr>
              <w:t>CITY COUNCIL</w:t>
            </w:r>
            <w:r w:rsidRPr="00F80E08">
              <w:rPr>
                <w:rFonts w:ascii="Arial" w:hAnsi="Arial" w:cs="Arial"/>
                <w:kern w:val="22"/>
                <w:szCs w:val="24"/>
              </w:rPr>
              <w:t xml:space="preserve"> by [</w:t>
            </w:r>
            <w:r w:rsidRPr="00F80E08">
              <w:rPr>
                <w:rFonts w:ascii="Arial" w:hAnsi="Arial" w:cs="Arial"/>
                <w:b/>
                <w:i/>
                <w:kern w:val="22"/>
                <w:szCs w:val="24"/>
                <w:highlight w:val="yellow"/>
              </w:rPr>
              <w:t>insert delegate's name, title, team</w:t>
            </w:r>
            <w:r w:rsidRPr="00F80E08">
              <w:rPr>
                <w:rFonts w:ascii="Arial" w:hAnsi="Arial" w:cs="Arial"/>
                <w:kern w:val="22"/>
                <w:szCs w:val="24"/>
              </w:rPr>
              <w:t>], Delegate in the presence of:</w:t>
            </w:r>
          </w:p>
          <w:p w14:paraId="28E0B457" w14:textId="77777777" w:rsidR="00F80E08" w:rsidRPr="00F80E08" w:rsidRDefault="00F80E08" w:rsidP="00F80E08">
            <w:pPr>
              <w:keepNext/>
              <w:keepLines/>
              <w:widowControl w:val="0"/>
              <w:rPr>
                <w:rFonts w:ascii="Arial" w:hAnsi="Arial" w:cs="Arial"/>
                <w:kern w:val="22"/>
                <w:szCs w:val="24"/>
              </w:rPr>
            </w:pPr>
          </w:p>
          <w:p w14:paraId="4F734246" w14:textId="77777777" w:rsidR="00F80E08" w:rsidRPr="00F80E08" w:rsidRDefault="00F80E08" w:rsidP="00F80E08">
            <w:pPr>
              <w:keepNext/>
              <w:keepLines/>
              <w:widowControl w:val="0"/>
              <w:rPr>
                <w:rFonts w:ascii="Arial" w:hAnsi="Arial" w:cs="Arial"/>
                <w:kern w:val="22"/>
                <w:szCs w:val="24"/>
              </w:rPr>
            </w:pPr>
          </w:p>
        </w:tc>
        <w:tc>
          <w:tcPr>
            <w:tcW w:w="281" w:type="dxa"/>
          </w:tcPr>
          <w:p w14:paraId="13C25B03" w14:textId="77777777" w:rsidR="00F80E08" w:rsidRPr="00F80E08" w:rsidRDefault="00F80E08" w:rsidP="00F80E08">
            <w:pPr>
              <w:keepNext/>
              <w:keepLines/>
              <w:widowControl w:val="0"/>
              <w:rPr>
                <w:rFonts w:ascii="Arial" w:hAnsi="Arial" w:cs="Arial"/>
                <w:kern w:val="22"/>
                <w:szCs w:val="24"/>
              </w:rPr>
            </w:pPr>
          </w:p>
        </w:tc>
        <w:tc>
          <w:tcPr>
            <w:tcW w:w="4373" w:type="dxa"/>
            <w:tcBorders>
              <w:bottom w:val="single" w:sz="4" w:space="0" w:color="auto"/>
            </w:tcBorders>
          </w:tcPr>
          <w:p w14:paraId="222A44EE" w14:textId="77777777" w:rsidR="00F80E08" w:rsidRPr="00F80E08" w:rsidRDefault="00F80E08" w:rsidP="00F80E08">
            <w:pPr>
              <w:keepNext/>
              <w:keepLines/>
              <w:widowControl w:val="0"/>
              <w:rPr>
                <w:rFonts w:ascii="Arial" w:hAnsi="Arial" w:cs="Arial"/>
                <w:kern w:val="22"/>
                <w:szCs w:val="24"/>
              </w:rPr>
            </w:pPr>
          </w:p>
          <w:p w14:paraId="4AA312D6" w14:textId="77777777" w:rsidR="00F80E08" w:rsidRPr="00F80E08" w:rsidRDefault="00F80E08" w:rsidP="00F80E08">
            <w:pPr>
              <w:keepNext/>
              <w:keepLines/>
              <w:widowControl w:val="0"/>
              <w:rPr>
                <w:rFonts w:ascii="Arial" w:hAnsi="Arial" w:cs="Arial"/>
                <w:kern w:val="22"/>
                <w:szCs w:val="24"/>
              </w:rPr>
            </w:pPr>
          </w:p>
          <w:p w14:paraId="6D16744E" w14:textId="77777777" w:rsidR="00F80E08" w:rsidRPr="00F80E08" w:rsidRDefault="00F80E08" w:rsidP="00F80E08">
            <w:pPr>
              <w:keepNext/>
              <w:keepLines/>
              <w:widowControl w:val="0"/>
              <w:rPr>
                <w:rFonts w:ascii="Arial" w:hAnsi="Arial" w:cs="Arial"/>
                <w:kern w:val="22"/>
                <w:szCs w:val="24"/>
              </w:rPr>
            </w:pPr>
          </w:p>
        </w:tc>
      </w:tr>
      <w:tr w:rsidR="00F80E08" w:rsidRPr="00F80E08" w14:paraId="4516ECB9" w14:textId="77777777" w:rsidTr="00F80E08">
        <w:tc>
          <w:tcPr>
            <w:tcW w:w="4372" w:type="dxa"/>
            <w:tcBorders>
              <w:top w:val="single" w:sz="4" w:space="0" w:color="auto"/>
              <w:bottom w:val="single" w:sz="4" w:space="0" w:color="auto"/>
            </w:tcBorders>
          </w:tcPr>
          <w:p w14:paraId="61C3D7CB"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kern w:val="22"/>
                <w:szCs w:val="24"/>
              </w:rPr>
              <w:t>Signature of Witness</w:t>
            </w:r>
          </w:p>
          <w:p w14:paraId="313A7BEF" w14:textId="77777777" w:rsidR="00F80E08" w:rsidRPr="00F80E08" w:rsidRDefault="00F80E08" w:rsidP="00F80E08">
            <w:pPr>
              <w:keepNext/>
              <w:keepLines/>
              <w:widowControl w:val="0"/>
              <w:rPr>
                <w:rFonts w:ascii="Arial" w:hAnsi="Arial" w:cs="Arial"/>
                <w:kern w:val="22"/>
                <w:szCs w:val="24"/>
              </w:rPr>
            </w:pPr>
          </w:p>
          <w:p w14:paraId="2BB15CF6" w14:textId="77777777" w:rsidR="00F80E08" w:rsidRPr="00F80E08" w:rsidRDefault="00F80E08" w:rsidP="00F80E08">
            <w:pPr>
              <w:keepNext/>
              <w:keepLines/>
              <w:widowControl w:val="0"/>
              <w:rPr>
                <w:rFonts w:ascii="Arial" w:hAnsi="Arial" w:cs="Arial"/>
                <w:kern w:val="22"/>
                <w:szCs w:val="24"/>
              </w:rPr>
            </w:pPr>
          </w:p>
          <w:p w14:paraId="4E481ABD" w14:textId="77777777" w:rsidR="00F80E08" w:rsidRPr="00F80E08" w:rsidRDefault="00F80E08" w:rsidP="00F80E08">
            <w:pPr>
              <w:keepNext/>
              <w:keepLines/>
              <w:widowControl w:val="0"/>
              <w:rPr>
                <w:rFonts w:ascii="Arial" w:hAnsi="Arial" w:cs="Arial"/>
                <w:kern w:val="22"/>
                <w:szCs w:val="24"/>
              </w:rPr>
            </w:pPr>
          </w:p>
        </w:tc>
        <w:tc>
          <w:tcPr>
            <w:tcW w:w="281" w:type="dxa"/>
          </w:tcPr>
          <w:p w14:paraId="3F36A88A" w14:textId="77777777" w:rsidR="00F80E08" w:rsidRPr="00F80E08" w:rsidRDefault="00F80E08" w:rsidP="00F80E08">
            <w:pPr>
              <w:keepNext/>
              <w:keepLines/>
              <w:widowControl w:val="0"/>
              <w:rPr>
                <w:rFonts w:ascii="Arial" w:hAnsi="Arial" w:cs="Arial"/>
                <w:kern w:val="22"/>
                <w:szCs w:val="24"/>
              </w:rPr>
            </w:pPr>
          </w:p>
        </w:tc>
        <w:tc>
          <w:tcPr>
            <w:tcW w:w="4373" w:type="dxa"/>
            <w:tcBorders>
              <w:top w:val="single" w:sz="4" w:space="0" w:color="auto"/>
            </w:tcBorders>
          </w:tcPr>
          <w:p w14:paraId="2EEC94D8" w14:textId="77777777" w:rsidR="00F80E08" w:rsidRPr="00F80E08" w:rsidRDefault="00F80E08" w:rsidP="00F80E08">
            <w:pPr>
              <w:keepNext/>
              <w:keepLines/>
              <w:widowControl w:val="0"/>
              <w:rPr>
                <w:rFonts w:ascii="Arial" w:hAnsi="Arial" w:cs="Arial"/>
                <w:i/>
                <w:kern w:val="22"/>
                <w:szCs w:val="24"/>
              </w:rPr>
            </w:pPr>
            <w:r w:rsidRPr="00F80E08">
              <w:rPr>
                <w:rFonts w:ascii="Arial" w:hAnsi="Arial" w:cs="Arial"/>
                <w:kern w:val="22"/>
                <w:szCs w:val="24"/>
              </w:rPr>
              <w:t xml:space="preserve">Signature of </w:t>
            </w:r>
            <w:r w:rsidRPr="00F80E08">
              <w:rPr>
                <w:rFonts w:ascii="Arial" w:hAnsi="Arial" w:cs="Arial"/>
                <w:i/>
                <w:kern w:val="22"/>
                <w:szCs w:val="24"/>
                <w:highlight w:val="yellow"/>
              </w:rPr>
              <w:t>[</w:t>
            </w:r>
            <w:r w:rsidRPr="00F80E08">
              <w:rPr>
                <w:rFonts w:ascii="Arial" w:hAnsi="Arial" w:cs="Arial"/>
                <w:b/>
                <w:i/>
                <w:kern w:val="22"/>
                <w:szCs w:val="24"/>
                <w:highlight w:val="yellow"/>
              </w:rPr>
              <w:t>insert name of authorised signor</w:t>
            </w:r>
            <w:r w:rsidRPr="00F80E08">
              <w:rPr>
                <w:rFonts w:ascii="Arial" w:hAnsi="Arial" w:cs="Arial"/>
                <w:i/>
                <w:kern w:val="22"/>
                <w:szCs w:val="24"/>
                <w:highlight w:val="yellow"/>
              </w:rPr>
              <w:t>]</w:t>
            </w:r>
          </w:p>
        </w:tc>
      </w:tr>
      <w:tr w:rsidR="00F80E08" w:rsidRPr="00F80E08" w14:paraId="6E893199" w14:textId="77777777" w:rsidTr="00F80E08">
        <w:tc>
          <w:tcPr>
            <w:tcW w:w="4372" w:type="dxa"/>
            <w:tcBorders>
              <w:top w:val="single" w:sz="4" w:space="0" w:color="auto"/>
            </w:tcBorders>
          </w:tcPr>
          <w:p w14:paraId="1B844F46"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kern w:val="22"/>
                <w:szCs w:val="24"/>
              </w:rPr>
              <w:t>Name of Witness (print)</w:t>
            </w:r>
          </w:p>
          <w:p w14:paraId="3DE1F0A5" w14:textId="77777777" w:rsidR="00F80E08" w:rsidRPr="00915FF9" w:rsidRDefault="00F80E08" w:rsidP="00F80E08">
            <w:pPr>
              <w:keepNext/>
              <w:keepLines/>
              <w:widowControl w:val="0"/>
              <w:rPr>
                <w:rFonts w:ascii="Arial" w:hAnsi="Arial" w:cs="Arial"/>
                <w:kern w:val="22"/>
                <w:sz w:val="48"/>
                <w:szCs w:val="48"/>
              </w:rPr>
            </w:pPr>
          </w:p>
        </w:tc>
        <w:tc>
          <w:tcPr>
            <w:tcW w:w="281" w:type="dxa"/>
          </w:tcPr>
          <w:p w14:paraId="1FD9B6F8" w14:textId="77777777" w:rsidR="00F80E08" w:rsidRPr="00F80E08" w:rsidRDefault="00F80E08" w:rsidP="00F80E08">
            <w:pPr>
              <w:keepNext/>
              <w:keepLines/>
              <w:widowControl w:val="0"/>
              <w:rPr>
                <w:rFonts w:ascii="Arial" w:hAnsi="Arial" w:cs="Arial"/>
                <w:kern w:val="22"/>
                <w:szCs w:val="24"/>
              </w:rPr>
            </w:pPr>
          </w:p>
        </w:tc>
        <w:tc>
          <w:tcPr>
            <w:tcW w:w="4373" w:type="dxa"/>
          </w:tcPr>
          <w:p w14:paraId="7E4D1770" w14:textId="77777777" w:rsidR="00F80E08" w:rsidRPr="00F80E08" w:rsidRDefault="00F80E08" w:rsidP="00F80E08">
            <w:pPr>
              <w:keepNext/>
              <w:keepLines/>
              <w:widowControl w:val="0"/>
              <w:rPr>
                <w:rFonts w:ascii="Arial" w:hAnsi="Arial" w:cs="Arial"/>
                <w:kern w:val="22"/>
                <w:szCs w:val="24"/>
              </w:rPr>
            </w:pPr>
          </w:p>
        </w:tc>
      </w:tr>
    </w:tbl>
    <w:p w14:paraId="1F753B82" w14:textId="77777777" w:rsidR="00B2431C" w:rsidRDefault="00B2431C" w:rsidP="00F80E08">
      <w:pPr>
        <w:keepNext/>
        <w:keepLines/>
        <w:widowControl w:val="0"/>
        <w:spacing w:after="240" w:line="240" w:lineRule="auto"/>
        <w:rPr>
          <w:rFonts w:eastAsia="Times New Roman" w:cs="Arial"/>
          <w:b/>
          <w:bCs/>
          <w:spacing w:val="10"/>
          <w:kern w:val="28"/>
          <w:sz w:val="26"/>
          <w:szCs w:val="26"/>
        </w:rPr>
      </w:pPr>
    </w:p>
    <w:p w14:paraId="055D24FE" w14:textId="77777777" w:rsidR="00B2431C" w:rsidRDefault="00B2431C" w:rsidP="00F80E08">
      <w:pPr>
        <w:keepNext/>
        <w:keepLines/>
        <w:widowControl w:val="0"/>
        <w:spacing w:after="240" w:line="240" w:lineRule="auto"/>
        <w:rPr>
          <w:rFonts w:eastAsia="Times New Roman" w:cs="Arial"/>
          <w:b/>
          <w:bCs/>
          <w:spacing w:val="10"/>
          <w:kern w:val="28"/>
          <w:sz w:val="26"/>
          <w:szCs w:val="26"/>
        </w:rPr>
      </w:pPr>
    </w:p>
    <w:p w14:paraId="0E902457" w14:textId="6F78B8F9" w:rsidR="00F80E08" w:rsidRPr="00F80E08" w:rsidRDefault="00F80E08" w:rsidP="00F80E08">
      <w:pPr>
        <w:keepNext/>
        <w:keepLines/>
        <w:widowControl w:val="0"/>
        <w:spacing w:after="240" w:line="240" w:lineRule="auto"/>
        <w:rPr>
          <w:rFonts w:eastAsia="Times New Roman" w:cs="Arial"/>
          <w:b/>
          <w:bCs/>
          <w:spacing w:val="10"/>
          <w:kern w:val="28"/>
          <w:sz w:val="26"/>
          <w:szCs w:val="26"/>
        </w:rPr>
      </w:pPr>
      <w:r w:rsidRPr="00F80E08">
        <w:rPr>
          <w:rFonts w:eastAsia="Times New Roman" w:cs="Arial"/>
          <w:b/>
          <w:bCs/>
          <w:spacing w:val="10"/>
          <w:kern w:val="28"/>
          <w:sz w:val="26"/>
          <w:szCs w:val="26"/>
        </w:rPr>
        <w:lastRenderedPageBreak/>
        <w:t>Individual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6"/>
        <w:gridCol w:w="281"/>
        <w:gridCol w:w="4369"/>
      </w:tblGrid>
      <w:tr w:rsidR="00F80E08" w:rsidRPr="00F80E08" w14:paraId="41402E83" w14:textId="77777777" w:rsidTr="00F80E08">
        <w:tc>
          <w:tcPr>
            <w:tcW w:w="4502" w:type="dxa"/>
            <w:tcBorders>
              <w:bottom w:val="single" w:sz="4" w:space="0" w:color="auto"/>
            </w:tcBorders>
          </w:tcPr>
          <w:p w14:paraId="4ACEC8EA"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b/>
                <w:kern w:val="22"/>
                <w:szCs w:val="24"/>
              </w:rPr>
              <w:t>SIGNED, SEALED AND DELIVERED</w:t>
            </w:r>
            <w:r w:rsidRPr="00F80E08">
              <w:rPr>
                <w:rFonts w:ascii="Arial" w:hAnsi="Arial" w:cs="Arial"/>
                <w:kern w:val="22"/>
                <w:szCs w:val="24"/>
              </w:rPr>
              <w:t xml:space="preserve"> by [</w:t>
            </w:r>
            <w:r w:rsidRPr="00F80E08">
              <w:rPr>
                <w:rFonts w:ascii="Arial" w:hAnsi="Arial" w:cs="Arial"/>
                <w:b/>
                <w:i/>
                <w:kern w:val="22"/>
                <w:szCs w:val="24"/>
                <w:highlight w:val="yellow"/>
              </w:rPr>
              <w:t>insert name of individual</w:t>
            </w:r>
            <w:r w:rsidRPr="00F80E08">
              <w:rPr>
                <w:rFonts w:ascii="Arial" w:hAnsi="Arial" w:cs="Arial"/>
                <w:kern w:val="22"/>
                <w:szCs w:val="24"/>
              </w:rPr>
              <w:t>] in the presence of:</w:t>
            </w:r>
          </w:p>
          <w:p w14:paraId="79FE9265" w14:textId="77777777" w:rsidR="00F80E08" w:rsidRPr="00F80E08" w:rsidRDefault="00F80E08" w:rsidP="00F80E08">
            <w:pPr>
              <w:keepNext/>
              <w:keepLines/>
              <w:widowControl w:val="0"/>
              <w:rPr>
                <w:rFonts w:ascii="Arial" w:hAnsi="Arial" w:cs="Arial"/>
                <w:kern w:val="22"/>
                <w:szCs w:val="24"/>
              </w:rPr>
            </w:pPr>
          </w:p>
          <w:p w14:paraId="36432148" w14:textId="77777777" w:rsidR="00F80E08" w:rsidRPr="00F80E08" w:rsidRDefault="00F80E08" w:rsidP="00F80E08">
            <w:pPr>
              <w:keepNext/>
              <w:keepLines/>
              <w:widowControl w:val="0"/>
              <w:rPr>
                <w:rFonts w:ascii="Arial" w:hAnsi="Arial" w:cs="Arial"/>
                <w:kern w:val="22"/>
                <w:szCs w:val="24"/>
              </w:rPr>
            </w:pPr>
          </w:p>
        </w:tc>
        <w:tc>
          <w:tcPr>
            <w:tcW w:w="283" w:type="dxa"/>
          </w:tcPr>
          <w:p w14:paraId="486092E9" w14:textId="77777777" w:rsidR="00F80E08" w:rsidRPr="00F80E08" w:rsidRDefault="00F80E08" w:rsidP="00F80E08">
            <w:pPr>
              <w:keepNext/>
              <w:keepLines/>
              <w:widowControl w:val="0"/>
              <w:rPr>
                <w:rFonts w:ascii="Arial" w:hAnsi="Arial" w:cs="Arial"/>
                <w:kern w:val="22"/>
                <w:szCs w:val="24"/>
              </w:rPr>
            </w:pPr>
          </w:p>
        </w:tc>
        <w:tc>
          <w:tcPr>
            <w:tcW w:w="4501" w:type="dxa"/>
            <w:tcBorders>
              <w:bottom w:val="single" w:sz="4" w:space="0" w:color="auto"/>
            </w:tcBorders>
          </w:tcPr>
          <w:p w14:paraId="3BF0C09F" w14:textId="77777777" w:rsidR="00F80E08" w:rsidRPr="00F80E08" w:rsidRDefault="00F80E08" w:rsidP="00F80E08">
            <w:pPr>
              <w:keepNext/>
              <w:keepLines/>
              <w:widowControl w:val="0"/>
              <w:rPr>
                <w:rFonts w:ascii="Arial" w:hAnsi="Arial" w:cs="Arial"/>
                <w:kern w:val="22"/>
                <w:szCs w:val="24"/>
              </w:rPr>
            </w:pPr>
          </w:p>
          <w:p w14:paraId="1E1A74A5" w14:textId="77777777" w:rsidR="00F80E08" w:rsidRPr="00F80E08" w:rsidRDefault="00F80E08" w:rsidP="00F80E08">
            <w:pPr>
              <w:keepNext/>
              <w:keepLines/>
              <w:widowControl w:val="0"/>
              <w:rPr>
                <w:rFonts w:ascii="Arial" w:hAnsi="Arial" w:cs="Arial"/>
                <w:kern w:val="22"/>
                <w:szCs w:val="24"/>
              </w:rPr>
            </w:pPr>
          </w:p>
          <w:p w14:paraId="77F9B275" w14:textId="77777777" w:rsidR="00F80E08" w:rsidRPr="00F80E08" w:rsidRDefault="00F80E08" w:rsidP="00F80E08">
            <w:pPr>
              <w:keepNext/>
              <w:keepLines/>
              <w:widowControl w:val="0"/>
              <w:rPr>
                <w:rFonts w:ascii="Arial" w:hAnsi="Arial" w:cs="Arial"/>
                <w:kern w:val="22"/>
                <w:szCs w:val="24"/>
              </w:rPr>
            </w:pPr>
          </w:p>
        </w:tc>
      </w:tr>
      <w:tr w:rsidR="00F80E08" w:rsidRPr="00F80E08" w14:paraId="6B03FD95" w14:textId="77777777" w:rsidTr="00F80E08">
        <w:tc>
          <w:tcPr>
            <w:tcW w:w="4502" w:type="dxa"/>
            <w:tcBorders>
              <w:top w:val="single" w:sz="4" w:space="0" w:color="auto"/>
              <w:bottom w:val="single" w:sz="4" w:space="0" w:color="auto"/>
            </w:tcBorders>
          </w:tcPr>
          <w:p w14:paraId="564522BE" w14:textId="77777777" w:rsidR="00F80E08" w:rsidRPr="00F80E08" w:rsidRDefault="00F80E08" w:rsidP="00F80E08">
            <w:pPr>
              <w:keepNext/>
              <w:keepLines/>
              <w:widowControl w:val="0"/>
              <w:rPr>
                <w:rFonts w:ascii="Arial" w:hAnsi="Arial" w:cs="Arial"/>
                <w:kern w:val="22"/>
                <w:szCs w:val="24"/>
              </w:rPr>
            </w:pPr>
            <w:r w:rsidRPr="00F80E08">
              <w:rPr>
                <w:rFonts w:ascii="Arial" w:hAnsi="Arial" w:cs="Arial"/>
                <w:kern w:val="22"/>
                <w:szCs w:val="24"/>
              </w:rPr>
              <w:t>Signature of Witness</w:t>
            </w:r>
          </w:p>
          <w:p w14:paraId="3552B3FB" w14:textId="77777777" w:rsidR="00F80E08" w:rsidRPr="00F80E08" w:rsidRDefault="00F80E08" w:rsidP="00F80E08">
            <w:pPr>
              <w:keepNext/>
              <w:keepLines/>
              <w:widowControl w:val="0"/>
              <w:rPr>
                <w:rFonts w:ascii="Arial" w:hAnsi="Arial" w:cs="Arial"/>
                <w:kern w:val="22"/>
                <w:szCs w:val="24"/>
              </w:rPr>
            </w:pPr>
          </w:p>
          <w:p w14:paraId="40CF7FAC" w14:textId="77777777" w:rsidR="00F80E08" w:rsidRPr="00F80E08" w:rsidRDefault="00F80E08" w:rsidP="00F80E08">
            <w:pPr>
              <w:keepNext/>
              <w:keepLines/>
              <w:widowControl w:val="0"/>
              <w:rPr>
                <w:rFonts w:ascii="Arial" w:hAnsi="Arial" w:cs="Arial"/>
                <w:kern w:val="22"/>
                <w:szCs w:val="24"/>
              </w:rPr>
            </w:pPr>
          </w:p>
          <w:p w14:paraId="7361BB01" w14:textId="77777777" w:rsidR="00F80E08" w:rsidRPr="00F80E08" w:rsidRDefault="00F80E08" w:rsidP="00F80E08">
            <w:pPr>
              <w:keepNext/>
              <w:keepLines/>
              <w:widowControl w:val="0"/>
              <w:rPr>
                <w:rFonts w:ascii="Arial" w:hAnsi="Arial" w:cs="Arial"/>
                <w:kern w:val="22"/>
                <w:szCs w:val="24"/>
              </w:rPr>
            </w:pPr>
          </w:p>
        </w:tc>
        <w:tc>
          <w:tcPr>
            <w:tcW w:w="283" w:type="dxa"/>
          </w:tcPr>
          <w:p w14:paraId="0750072F" w14:textId="77777777" w:rsidR="00F80E08" w:rsidRPr="00F80E08" w:rsidRDefault="00F80E08" w:rsidP="00F80E08">
            <w:pPr>
              <w:keepNext/>
              <w:keepLines/>
              <w:widowControl w:val="0"/>
              <w:rPr>
                <w:rFonts w:ascii="Arial" w:hAnsi="Arial" w:cs="Arial"/>
                <w:kern w:val="22"/>
                <w:szCs w:val="24"/>
              </w:rPr>
            </w:pPr>
          </w:p>
        </w:tc>
        <w:tc>
          <w:tcPr>
            <w:tcW w:w="4501" w:type="dxa"/>
            <w:tcBorders>
              <w:top w:val="single" w:sz="4" w:space="0" w:color="auto"/>
            </w:tcBorders>
          </w:tcPr>
          <w:p w14:paraId="24304641" w14:textId="77777777" w:rsidR="00F80E08" w:rsidRPr="00F80E08" w:rsidRDefault="00F80E08" w:rsidP="00F80E08">
            <w:pPr>
              <w:keepNext/>
              <w:keepLines/>
              <w:widowControl w:val="0"/>
              <w:rPr>
                <w:rFonts w:ascii="Arial" w:hAnsi="Arial" w:cs="Arial"/>
                <w:i/>
                <w:kern w:val="22"/>
                <w:szCs w:val="24"/>
              </w:rPr>
            </w:pPr>
            <w:r w:rsidRPr="00F80E08">
              <w:rPr>
                <w:rFonts w:ascii="Arial" w:hAnsi="Arial" w:cs="Arial"/>
                <w:kern w:val="22"/>
                <w:szCs w:val="24"/>
              </w:rPr>
              <w:t>Signature of</w:t>
            </w:r>
            <w:r w:rsidRPr="00F80E08">
              <w:rPr>
                <w:rFonts w:ascii="Arial" w:hAnsi="Arial" w:cs="Arial"/>
                <w:i/>
                <w:kern w:val="22"/>
                <w:szCs w:val="24"/>
              </w:rPr>
              <w:t xml:space="preserve"> </w:t>
            </w:r>
            <w:r w:rsidRPr="00F80E08">
              <w:rPr>
                <w:rFonts w:ascii="Arial" w:hAnsi="Arial" w:cs="Arial"/>
                <w:i/>
                <w:kern w:val="22"/>
                <w:szCs w:val="24"/>
                <w:highlight w:val="yellow"/>
              </w:rPr>
              <w:t>[</w:t>
            </w:r>
            <w:r w:rsidRPr="00F80E08">
              <w:rPr>
                <w:rFonts w:ascii="Arial" w:hAnsi="Arial" w:cs="Arial"/>
                <w:b/>
                <w:i/>
                <w:kern w:val="22"/>
                <w:szCs w:val="24"/>
                <w:highlight w:val="yellow"/>
              </w:rPr>
              <w:t>insert name of individual</w:t>
            </w:r>
            <w:r w:rsidRPr="00F80E08">
              <w:rPr>
                <w:rFonts w:ascii="Arial" w:hAnsi="Arial" w:cs="Arial"/>
                <w:i/>
                <w:kern w:val="22"/>
                <w:szCs w:val="24"/>
                <w:highlight w:val="yellow"/>
              </w:rPr>
              <w:t>]</w:t>
            </w:r>
          </w:p>
        </w:tc>
      </w:tr>
      <w:tr w:rsidR="00F80E08" w:rsidRPr="00F80E08" w14:paraId="5E49106C" w14:textId="77777777" w:rsidTr="00F80E08">
        <w:tc>
          <w:tcPr>
            <w:tcW w:w="4502" w:type="dxa"/>
            <w:tcBorders>
              <w:top w:val="single" w:sz="4" w:space="0" w:color="auto"/>
            </w:tcBorders>
          </w:tcPr>
          <w:p w14:paraId="6EAE0A81" w14:textId="62FF88BF" w:rsidR="00F80E08" w:rsidRPr="00F80E08" w:rsidRDefault="00F80E08" w:rsidP="00F80E08">
            <w:pPr>
              <w:keepNext/>
              <w:keepLines/>
              <w:widowControl w:val="0"/>
              <w:rPr>
                <w:rFonts w:ascii="Arial" w:hAnsi="Arial" w:cs="Arial"/>
                <w:kern w:val="22"/>
                <w:szCs w:val="24"/>
              </w:rPr>
            </w:pPr>
            <w:r w:rsidRPr="00F80E08">
              <w:rPr>
                <w:rFonts w:ascii="Arial" w:hAnsi="Arial" w:cs="Arial"/>
                <w:kern w:val="22"/>
                <w:szCs w:val="24"/>
              </w:rPr>
              <w:t>Name of Witness (print)</w:t>
            </w:r>
          </w:p>
        </w:tc>
        <w:tc>
          <w:tcPr>
            <w:tcW w:w="283" w:type="dxa"/>
          </w:tcPr>
          <w:p w14:paraId="25D5F173" w14:textId="77777777" w:rsidR="00F80E08" w:rsidRPr="00F80E08" w:rsidRDefault="00F80E08" w:rsidP="00F80E08">
            <w:pPr>
              <w:keepNext/>
              <w:keepLines/>
              <w:widowControl w:val="0"/>
              <w:rPr>
                <w:rFonts w:ascii="Arial" w:hAnsi="Arial" w:cs="Arial"/>
                <w:kern w:val="22"/>
                <w:szCs w:val="24"/>
              </w:rPr>
            </w:pPr>
          </w:p>
        </w:tc>
        <w:tc>
          <w:tcPr>
            <w:tcW w:w="4501" w:type="dxa"/>
          </w:tcPr>
          <w:p w14:paraId="1B9C828D" w14:textId="77777777" w:rsidR="00F80E08" w:rsidRPr="00F80E08" w:rsidRDefault="00F80E08" w:rsidP="00F80E08">
            <w:pPr>
              <w:keepNext/>
              <w:keepLines/>
              <w:widowControl w:val="0"/>
              <w:rPr>
                <w:rFonts w:ascii="Arial" w:hAnsi="Arial" w:cs="Arial"/>
                <w:kern w:val="22"/>
                <w:szCs w:val="24"/>
              </w:rPr>
            </w:pPr>
          </w:p>
        </w:tc>
      </w:tr>
    </w:tbl>
    <w:p w14:paraId="3407D7BA" w14:textId="77777777" w:rsidR="00F80E08" w:rsidRPr="00F80E08" w:rsidRDefault="00F80E08" w:rsidP="00F80E08">
      <w:pPr>
        <w:spacing w:after="0" w:line="240" w:lineRule="auto"/>
        <w:rPr>
          <w:rFonts w:eastAsia="Times New Roman" w:cs="Times New Roman"/>
          <w:b/>
          <w:i/>
          <w:kern w:val="24"/>
          <w:szCs w:val="24"/>
        </w:rPr>
      </w:pPr>
    </w:p>
    <w:p w14:paraId="7E86BE0E" w14:textId="77777777" w:rsidR="00F80E08" w:rsidRDefault="00F80E08" w:rsidP="00F80E08">
      <w:pPr>
        <w:keepNext/>
        <w:keepLines/>
        <w:widowControl w:val="0"/>
        <w:spacing w:after="240" w:line="240" w:lineRule="auto"/>
        <w:rPr>
          <w:rFonts w:eastAsia="Times New Roman" w:cs="Arial"/>
          <w:b/>
          <w:bCs/>
          <w:spacing w:val="10"/>
          <w:kern w:val="28"/>
          <w:sz w:val="26"/>
          <w:szCs w:val="26"/>
        </w:rPr>
      </w:pPr>
    </w:p>
    <w:p w14:paraId="2BEBC1E7" w14:textId="521EB15A" w:rsidR="00F80E08" w:rsidRPr="00F80E08" w:rsidRDefault="00F80E08" w:rsidP="00F80E08">
      <w:pPr>
        <w:keepNext/>
        <w:keepLines/>
        <w:widowControl w:val="0"/>
        <w:spacing w:after="240" w:line="240" w:lineRule="auto"/>
        <w:rPr>
          <w:rFonts w:eastAsia="Times New Roman" w:cs="Arial"/>
          <w:b/>
          <w:bCs/>
          <w:spacing w:val="10"/>
          <w:kern w:val="28"/>
          <w:sz w:val="26"/>
          <w:szCs w:val="26"/>
        </w:rPr>
      </w:pPr>
      <w:r w:rsidRPr="00F80E08">
        <w:rPr>
          <w:rFonts w:eastAsia="Times New Roman" w:cs="Arial"/>
          <w:b/>
          <w:bCs/>
          <w:spacing w:val="10"/>
          <w:kern w:val="28"/>
          <w:sz w:val="26"/>
          <w:szCs w:val="26"/>
        </w:rPr>
        <w:t>By Power of Attorney (individual, corporation or incorporated association)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9"/>
        <w:gridCol w:w="280"/>
        <w:gridCol w:w="4347"/>
      </w:tblGrid>
      <w:tr w:rsidR="00F80E08" w:rsidRPr="00F80E08" w14:paraId="16733A66" w14:textId="77777777" w:rsidTr="00F80E08">
        <w:tc>
          <w:tcPr>
            <w:tcW w:w="4502" w:type="dxa"/>
            <w:tcBorders>
              <w:bottom w:val="single" w:sz="4" w:space="0" w:color="auto"/>
            </w:tcBorders>
          </w:tcPr>
          <w:p w14:paraId="0E7A91C3" w14:textId="77777777" w:rsidR="00F80E08" w:rsidRPr="00F80E08" w:rsidRDefault="00F80E08" w:rsidP="00F80E08">
            <w:pPr>
              <w:keepNext/>
              <w:keepLines/>
              <w:widowControl w:val="0"/>
              <w:rPr>
                <w:rFonts w:ascii="Arial" w:hAnsi="Arial" w:cs="Arial"/>
                <w:kern w:val="22"/>
                <w:sz w:val="22"/>
                <w:szCs w:val="22"/>
              </w:rPr>
            </w:pPr>
            <w:r w:rsidRPr="00F80E08">
              <w:rPr>
                <w:rFonts w:ascii="Arial" w:hAnsi="Arial" w:cs="Arial"/>
                <w:b/>
                <w:kern w:val="22"/>
                <w:sz w:val="22"/>
                <w:szCs w:val="22"/>
              </w:rPr>
              <w:t>SIGNED, SEALED AND DELIVERED</w:t>
            </w:r>
            <w:r w:rsidRPr="00F80E08">
              <w:rPr>
                <w:rFonts w:ascii="Arial" w:hAnsi="Arial" w:cs="Arial"/>
                <w:kern w:val="22"/>
                <w:sz w:val="22"/>
                <w:szCs w:val="22"/>
              </w:rPr>
              <w:t xml:space="preserve"> by [</w:t>
            </w:r>
            <w:r w:rsidRPr="00F80E08">
              <w:rPr>
                <w:rFonts w:ascii="Arial" w:hAnsi="Arial" w:cs="Arial"/>
                <w:b/>
                <w:i/>
                <w:kern w:val="22"/>
                <w:sz w:val="22"/>
                <w:szCs w:val="22"/>
                <w:highlight w:val="yellow"/>
              </w:rPr>
              <w:t>insert name of individual signing</w:t>
            </w:r>
            <w:r w:rsidRPr="00F80E08">
              <w:rPr>
                <w:rFonts w:ascii="Arial" w:hAnsi="Arial" w:cs="Arial"/>
                <w:kern w:val="22"/>
                <w:sz w:val="22"/>
                <w:szCs w:val="22"/>
              </w:rPr>
              <w:t>] as attorney for [</w:t>
            </w:r>
            <w:r w:rsidRPr="00F80E08">
              <w:rPr>
                <w:rFonts w:ascii="Arial" w:hAnsi="Arial" w:cs="Arial"/>
                <w:b/>
                <w:i/>
                <w:kern w:val="22"/>
                <w:sz w:val="22"/>
                <w:szCs w:val="22"/>
                <w:highlight w:val="yellow"/>
              </w:rPr>
              <w:t>insert name of individual/company</w:t>
            </w:r>
            <w:r w:rsidRPr="00F80E08">
              <w:rPr>
                <w:rFonts w:ascii="Arial" w:hAnsi="Arial" w:cs="Arial"/>
                <w:kern w:val="22"/>
                <w:sz w:val="22"/>
                <w:szCs w:val="22"/>
              </w:rPr>
              <w:t>] under power of attorney dated [</w:t>
            </w:r>
            <w:r w:rsidRPr="00F80E08">
              <w:rPr>
                <w:rFonts w:ascii="Arial" w:hAnsi="Arial" w:cs="Arial"/>
                <w:b/>
                <w:i/>
                <w:kern w:val="22"/>
                <w:sz w:val="22"/>
                <w:szCs w:val="22"/>
                <w:highlight w:val="yellow"/>
              </w:rPr>
              <w:t>insert date of power of attorney</w:t>
            </w:r>
            <w:r w:rsidRPr="00F80E08">
              <w:rPr>
                <w:rFonts w:ascii="Arial" w:hAnsi="Arial" w:cs="Arial"/>
                <w:kern w:val="22"/>
                <w:sz w:val="22"/>
                <w:szCs w:val="22"/>
              </w:rPr>
              <w:t>] in the presence of:</w:t>
            </w:r>
          </w:p>
          <w:p w14:paraId="0F36AD53" w14:textId="77777777" w:rsidR="00F80E08" w:rsidRPr="00F80E08" w:rsidRDefault="00F80E08" w:rsidP="00F80E08">
            <w:pPr>
              <w:keepNext/>
              <w:keepLines/>
              <w:widowControl w:val="0"/>
              <w:rPr>
                <w:rFonts w:ascii="Arial" w:hAnsi="Arial" w:cs="Arial"/>
                <w:kern w:val="22"/>
                <w:sz w:val="22"/>
                <w:szCs w:val="22"/>
              </w:rPr>
            </w:pPr>
          </w:p>
          <w:p w14:paraId="3FA40791" w14:textId="77777777" w:rsidR="00F80E08" w:rsidRPr="00F80E08" w:rsidRDefault="00F80E08" w:rsidP="00F80E08">
            <w:pPr>
              <w:keepNext/>
              <w:keepLines/>
              <w:widowControl w:val="0"/>
              <w:rPr>
                <w:rFonts w:ascii="Arial" w:hAnsi="Arial" w:cs="Arial"/>
                <w:kern w:val="22"/>
                <w:sz w:val="22"/>
                <w:szCs w:val="22"/>
              </w:rPr>
            </w:pPr>
          </w:p>
        </w:tc>
        <w:tc>
          <w:tcPr>
            <w:tcW w:w="283" w:type="dxa"/>
          </w:tcPr>
          <w:p w14:paraId="12C32B48" w14:textId="77777777" w:rsidR="00F80E08" w:rsidRPr="00F80E08" w:rsidRDefault="00F80E08" w:rsidP="00F80E08">
            <w:pPr>
              <w:keepNext/>
              <w:keepLines/>
              <w:widowControl w:val="0"/>
              <w:rPr>
                <w:rFonts w:ascii="Arial" w:hAnsi="Arial" w:cs="Arial"/>
                <w:kern w:val="22"/>
                <w:sz w:val="22"/>
                <w:szCs w:val="22"/>
              </w:rPr>
            </w:pPr>
          </w:p>
        </w:tc>
        <w:tc>
          <w:tcPr>
            <w:tcW w:w="4501" w:type="dxa"/>
            <w:tcBorders>
              <w:bottom w:val="single" w:sz="4" w:space="0" w:color="auto"/>
            </w:tcBorders>
          </w:tcPr>
          <w:p w14:paraId="64602852" w14:textId="77777777" w:rsidR="00F80E08" w:rsidRPr="00F80E08" w:rsidRDefault="00F80E08" w:rsidP="00F80E08">
            <w:pPr>
              <w:keepNext/>
              <w:keepLines/>
              <w:widowControl w:val="0"/>
              <w:rPr>
                <w:rFonts w:ascii="Arial" w:hAnsi="Arial" w:cs="Arial"/>
                <w:kern w:val="22"/>
                <w:sz w:val="22"/>
                <w:szCs w:val="22"/>
              </w:rPr>
            </w:pPr>
          </w:p>
          <w:p w14:paraId="57F7B059" w14:textId="77777777" w:rsidR="00F80E08" w:rsidRPr="00F80E08" w:rsidRDefault="00F80E08" w:rsidP="00F80E08">
            <w:pPr>
              <w:keepNext/>
              <w:keepLines/>
              <w:widowControl w:val="0"/>
              <w:rPr>
                <w:rFonts w:ascii="Arial" w:hAnsi="Arial" w:cs="Arial"/>
                <w:kern w:val="22"/>
                <w:sz w:val="22"/>
                <w:szCs w:val="22"/>
              </w:rPr>
            </w:pPr>
          </w:p>
          <w:p w14:paraId="54352903" w14:textId="77777777" w:rsidR="00F80E08" w:rsidRPr="00F80E08" w:rsidRDefault="00F80E08" w:rsidP="00F80E08">
            <w:pPr>
              <w:keepNext/>
              <w:keepLines/>
              <w:widowControl w:val="0"/>
              <w:rPr>
                <w:rFonts w:ascii="Arial" w:hAnsi="Arial" w:cs="Arial"/>
                <w:kern w:val="22"/>
                <w:sz w:val="22"/>
                <w:szCs w:val="22"/>
              </w:rPr>
            </w:pPr>
          </w:p>
        </w:tc>
      </w:tr>
      <w:tr w:rsidR="00F80E08" w:rsidRPr="00F80E08" w14:paraId="74B70C3D" w14:textId="77777777" w:rsidTr="00F80E08">
        <w:tc>
          <w:tcPr>
            <w:tcW w:w="4502" w:type="dxa"/>
            <w:tcBorders>
              <w:top w:val="single" w:sz="4" w:space="0" w:color="auto"/>
              <w:bottom w:val="single" w:sz="4" w:space="0" w:color="auto"/>
            </w:tcBorders>
          </w:tcPr>
          <w:p w14:paraId="5D941A84" w14:textId="77777777" w:rsidR="00F80E08" w:rsidRPr="00F80E08" w:rsidRDefault="00F80E08" w:rsidP="00F80E08">
            <w:pPr>
              <w:keepNext/>
              <w:keepLines/>
              <w:widowControl w:val="0"/>
              <w:rPr>
                <w:rFonts w:ascii="Arial" w:hAnsi="Arial" w:cs="Arial"/>
                <w:kern w:val="22"/>
                <w:sz w:val="22"/>
                <w:szCs w:val="22"/>
              </w:rPr>
            </w:pPr>
            <w:r w:rsidRPr="00F80E08">
              <w:rPr>
                <w:rFonts w:ascii="Arial" w:hAnsi="Arial" w:cs="Arial"/>
                <w:kern w:val="22"/>
                <w:sz w:val="22"/>
                <w:szCs w:val="22"/>
              </w:rPr>
              <w:t>Signature of Witness</w:t>
            </w:r>
          </w:p>
          <w:p w14:paraId="15CA3464" w14:textId="77777777" w:rsidR="00F80E08" w:rsidRPr="00F80E08" w:rsidRDefault="00F80E08" w:rsidP="00F80E08">
            <w:pPr>
              <w:keepNext/>
              <w:keepLines/>
              <w:widowControl w:val="0"/>
              <w:rPr>
                <w:rFonts w:ascii="Arial" w:hAnsi="Arial" w:cs="Arial"/>
                <w:kern w:val="22"/>
                <w:sz w:val="22"/>
                <w:szCs w:val="22"/>
              </w:rPr>
            </w:pPr>
          </w:p>
          <w:p w14:paraId="09488C2A" w14:textId="77777777" w:rsidR="00F80E08" w:rsidRPr="00F80E08" w:rsidRDefault="00F80E08" w:rsidP="00F80E08">
            <w:pPr>
              <w:keepNext/>
              <w:keepLines/>
              <w:widowControl w:val="0"/>
              <w:rPr>
                <w:rFonts w:ascii="Arial" w:hAnsi="Arial" w:cs="Arial"/>
                <w:kern w:val="22"/>
                <w:sz w:val="22"/>
                <w:szCs w:val="22"/>
              </w:rPr>
            </w:pPr>
          </w:p>
          <w:p w14:paraId="3F35E4B3" w14:textId="77777777" w:rsidR="00F80E08" w:rsidRPr="00F80E08" w:rsidRDefault="00F80E08" w:rsidP="00F80E08">
            <w:pPr>
              <w:keepNext/>
              <w:keepLines/>
              <w:widowControl w:val="0"/>
              <w:rPr>
                <w:rFonts w:ascii="Arial" w:hAnsi="Arial" w:cs="Arial"/>
                <w:kern w:val="22"/>
                <w:sz w:val="22"/>
                <w:szCs w:val="22"/>
              </w:rPr>
            </w:pPr>
          </w:p>
        </w:tc>
        <w:tc>
          <w:tcPr>
            <w:tcW w:w="283" w:type="dxa"/>
          </w:tcPr>
          <w:p w14:paraId="11937EC6" w14:textId="77777777" w:rsidR="00F80E08" w:rsidRPr="00F80E08" w:rsidRDefault="00F80E08" w:rsidP="00F80E08">
            <w:pPr>
              <w:keepNext/>
              <w:keepLines/>
              <w:widowControl w:val="0"/>
              <w:rPr>
                <w:rFonts w:ascii="Arial" w:hAnsi="Arial" w:cs="Arial"/>
                <w:kern w:val="22"/>
                <w:sz w:val="22"/>
                <w:szCs w:val="22"/>
              </w:rPr>
            </w:pPr>
          </w:p>
        </w:tc>
        <w:tc>
          <w:tcPr>
            <w:tcW w:w="4501" w:type="dxa"/>
            <w:tcBorders>
              <w:top w:val="single" w:sz="4" w:space="0" w:color="auto"/>
            </w:tcBorders>
          </w:tcPr>
          <w:p w14:paraId="627319F1" w14:textId="77777777" w:rsidR="00F80E08" w:rsidRPr="00F80E08" w:rsidRDefault="00F80E08" w:rsidP="00F80E08">
            <w:pPr>
              <w:keepNext/>
              <w:keepLines/>
              <w:widowControl w:val="0"/>
              <w:rPr>
                <w:rFonts w:ascii="Arial" w:hAnsi="Arial" w:cs="Arial"/>
                <w:kern w:val="22"/>
                <w:sz w:val="22"/>
                <w:szCs w:val="22"/>
              </w:rPr>
            </w:pPr>
            <w:r w:rsidRPr="00F80E08">
              <w:rPr>
                <w:rFonts w:ascii="Arial" w:hAnsi="Arial" w:cs="Arial"/>
                <w:kern w:val="22"/>
                <w:sz w:val="22"/>
                <w:szCs w:val="22"/>
              </w:rPr>
              <w:t>Signature of [</w:t>
            </w:r>
            <w:r w:rsidRPr="00F80E08">
              <w:rPr>
                <w:rFonts w:ascii="Arial" w:hAnsi="Arial" w:cs="Arial"/>
                <w:b/>
                <w:i/>
                <w:kern w:val="22"/>
                <w:sz w:val="22"/>
                <w:szCs w:val="22"/>
                <w:highlight w:val="yellow"/>
              </w:rPr>
              <w:t>insert name of individual signing</w:t>
            </w:r>
            <w:r w:rsidRPr="00F80E08">
              <w:rPr>
                <w:rFonts w:ascii="Arial" w:hAnsi="Arial" w:cs="Arial"/>
                <w:b/>
                <w:i/>
                <w:kern w:val="22"/>
                <w:sz w:val="22"/>
                <w:szCs w:val="22"/>
              </w:rPr>
              <w:t>]</w:t>
            </w:r>
          </w:p>
        </w:tc>
      </w:tr>
    </w:tbl>
    <w:p w14:paraId="2D5D6A43" w14:textId="77777777" w:rsidR="00F80E08" w:rsidRPr="00F80E08" w:rsidRDefault="00F80E08" w:rsidP="00F80E08">
      <w:pPr>
        <w:keepNext/>
        <w:keepLines/>
        <w:widowControl w:val="0"/>
        <w:spacing w:after="240" w:line="240" w:lineRule="auto"/>
        <w:rPr>
          <w:rFonts w:eastAsia="Times New Roman" w:cs="Arial"/>
          <w:kern w:val="22"/>
        </w:rPr>
      </w:pPr>
      <w:r w:rsidRPr="00F80E08">
        <w:rPr>
          <w:rFonts w:eastAsia="Times New Roman" w:cs="Arial"/>
          <w:kern w:val="22"/>
        </w:rPr>
        <w:t>Name of Witness (print)</w:t>
      </w:r>
    </w:p>
    <w:p w14:paraId="49106EB7" w14:textId="77777777" w:rsidR="00915FF9" w:rsidRDefault="00915FF9" w:rsidP="00F80E08">
      <w:pPr>
        <w:spacing w:after="360" w:line="240" w:lineRule="auto"/>
        <w:outlineLvl w:val="0"/>
        <w:rPr>
          <w:rFonts w:eastAsia="Times New Roman" w:cs="Arial"/>
          <w:b/>
          <w:bCs/>
          <w:spacing w:val="10"/>
          <w:kern w:val="28"/>
          <w:sz w:val="40"/>
          <w:szCs w:val="40"/>
        </w:rPr>
      </w:pPr>
    </w:p>
    <w:p w14:paraId="045D65EA" w14:textId="77777777" w:rsidR="00915FF9" w:rsidRDefault="00915FF9" w:rsidP="00F80E08">
      <w:pPr>
        <w:spacing w:after="360" w:line="240" w:lineRule="auto"/>
        <w:outlineLvl w:val="0"/>
        <w:rPr>
          <w:rFonts w:eastAsia="Times New Roman" w:cs="Arial"/>
          <w:b/>
          <w:bCs/>
          <w:spacing w:val="10"/>
          <w:kern w:val="28"/>
          <w:sz w:val="40"/>
          <w:szCs w:val="40"/>
        </w:rPr>
      </w:pPr>
    </w:p>
    <w:p w14:paraId="4CBC3BA2" w14:textId="77777777" w:rsidR="00915FF9" w:rsidRDefault="00915FF9" w:rsidP="00F80E08">
      <w:pPr>
        <w:spacing w:after="360" w:line="240" w:lineRule="auto"/>
        <w:outlineLvl w:val="0"/>
        <w:rPr>
          <w:rFonts w:eastAsia="Times New Roman" w:cs="Arial"/>
          <w:b/>
          <w:bCs/>
          <w:spacing w:val="10"/>
          <w:kern w:val="28"/>
          <w:sz w:val="40"/>
          <w:szCs w:val="40"/>
        </w:rPr>
      </w:pPr>
    </w:p>
    <w:p w14:paraId="39CB27CC" w14:textId="77777777" w:rsidR="00915FF9" w:rsidRDefault="00915FF9" w:rsidP="00F80E08">
      <w:pPr>
        <w:spacing w:after="360" w:line="240" w:lineRule="auto"/>
        <w:outlineLvl w:val="0"/>
        <w:rPr>
          <w:rFonts w:eastAsia="Times New Roman" w:cs="Arial"/>
          <w:b/>
          <w:bCs/>
          <w:spacing w:val="10"/>
          <w:kern w:val="28"/>
          <w:sz w:val="40"/>
          <w:szCs w:val="40"/>
        </w:rPr>
      </w:pPr>
    </w:p>
    <w:p w14:paraId="5FD848F3" w14:textId="77777777" w:rsidR="00915FF9" w:rsidRDefault="00915FF9" w:rsidP="00F80E08">
      <w:pPr>
        <w:spacing w:after="360" w:line="240" w:lineRule="auto"/>
        <w:outlineLvl w:val="0"/>
        <w:rPr>
          <w:rFonts w:eastAsia="Times New Roman" w:cs="Arial"/>
          <w:b/>
          <w:bCs/>
          <w:spacing w:val="10"/>
          <w:kern w:val="28"/>
          <w:sz w:val="40"/>
          <w:szCs w:val="40"/>
        </w:rPr>
      </w:pPr>
    </w:p>
    <w:p w14:paraId="749CAED3" w14:textId="77777777" w:rsidR="00915FF9" w:rsidRDefault="00915FF9" w:rsidP="00F80E08">
      <w:pPr>
        <w:spacing w:after="360" w:line="240" w:lineRule="auto"/>
        <w:outlineLvl w:val="0"/>
        <w:rPr>
          <w:rFonts w:eastAsia="Times New Roman" w:cs="Arial"/>
          <w:b/>
          <w:bCs/>
          <w:spacing w:val="10"/>
          <w:kern w:val="28"/>
          <w:sz w:val="40"/>
          <w:szCs w:val="40"/>
        </w:rPr>
      </w:pPr>
    </w:p>
    <w:p w14:paraId="232FD6E6" w14:textId="77777777" w:rsidR="00915FF9" w:rsidRDefault="00915FF9" w:rsidP="00F80E08">
      <w:pPr>
        <w:spacing w:after="360" w:line="240" w:lineRule="auto"/>
        <w:outlineLvl w:val="0"/>
        <w:rPr>
          <w:rFonts w:eastAsia="Times New Roman" w:cs="Arial"/>
          <w:b/>
          <w:bCs/>
          <w:spacing w:val="10"/>
          <w:kern w:val="28"/>
          <w:sz w:val="40"/>
          <w:szCs w:val="40"/>
        </w:rPr>
      </w:pPr>
    </w:p>
    <w:p w14:paraId="01C8B16E" w14:textId="283D98D9" w:rsidR="00F80E08" w:rsidRPr="00485FD0" w:rsidRDefault="00F80E08" w:rsidP="00485FD0">
      <w:pPr>
        <w:rPr>
          <w:b/>
          <w:bCs/>
          <w:sz w:val="40"/>
          <w:szCs w:val="40"/>
        </w:rPr>
      </w:pPr>
      <w:bookmarkStart w:id="114" w:name="_Toc41319660"/>
      <w:r w:rsidRPr="00485FD0">
        <w:rPr>
          <w:b/>
          <w:bCs/>
          <w:sz w:val="40"/>
          <w:szCs w:val="40"/>
        </w:rPr>
        <w:lastRenderedPageBreak/>
        <w:t>MINISTERIAL ATTESTATIONS</w:t>
      </w:r>
      <w:bookmarkEnd w:id="114"/>
    </w:p>
    <w:p w14:paraId="0B4B6882" w14:textId="77777777" w:rsidR="00F80E08" w:rsidRPr="00F80E08" w:rsidRDefault="00F80E08" w:rsidP="00F80E08">
      <w:pPr>
        <w:spacing w:after="240" w:line="240" w:lineRule="auto"/>
        <w:rPr>
          <w:rFonts w:eastAsia="Times New Roman" w:cs="Arial"/>
          <w:b/>
          <w:bCs/>
          <w:spacing w:val="10"/>
          <w:kern w:val="28"/>
          <w:sz w:val="26"/>
          <w:szCs w:val="26"/>
        </w:rPr>
      </w:pPr>
      <w:r w:rsidRPr="00F80E08">
        <w:rPr>
          <w:rFonts w:eastAsia="Times New Roman" w:cs="Arial"/>
          <w:b/>
          <w:bCs/>
          <w:spacing w:val="10"/>
          <w:kern w:val="28"/>
          <w:sz w:val="26"/>
          <w:szCs w:val="26"/>
        </w:rPr>
        <w:t>Section 17D Crown Land (Reserves) Act 1978</w:t>
      </w:r>
    </w:p>
    <w:p w14:paraId="66F508C3" w14:textId="77777777" w:rsidR="00F80E08" w:rsidRPr="00F80E08" w:rsidRDefault="00F80E08" w:rsidP="00F80E08">
      <w:pPr>
        <w:spacing w:after="0" w:line="240" w:lineRule="auto"/>
        <w:rPr>
          <w:rFonts w:eastAsia="Times New Roman" w:cs="Times New Roman"/>
          <w:kern w:val="22"/>
          <w:szCs w:val="24"/>
        </w:rPr>
      </w:pPr>
      <w:r w:rsidRPr="00F80E08">
        <w:rPr>
          <w:rFonts w:eastAsia="Times New Roman" w:cs="Times New Roman"/>
          <w:kern w:val="22"/>
          <w:szCs w:val="24"/>
        </w:rPr>
        <w:t xml:space="preserve">Under Section 17D of the </w:t>
      </w:r>
      <w:r w:rsidRPr="00F80E08">
        <w:rPr>
          <w:rFonts w:eastAsia="Times New Roman" w:cs="Times New Roman"/>
          <w:i/>
          <w:kern w:val="22"/>
          <w:szCs w:val="24"/>
        </w:rPr>
        <w:t>Crown Land (Reserves) Act 1978</w:t>
      </w:r>
      <w:r w:rsidRPr="00F80E08">
        <w:rPr>
          <w:rFonts w:eastAsia="Times New Roman" w:cs="Times New Roman"/>
          <w:kern w:val="22"/>
          <w:szCs w:val="24"/>
        </w:rPr>
        <w:t xml:space="preserve"> I, [</w:t>
      </w:r>
      <w:r w:rsidRPr="00F80E08">
        <w:rPr>
          <w:rFonts w:eastAsia="Times New Roman" w:cs="Times New Roman"/>
          <w:b/>
          <w:i/>
          <w:kern w:val="22"/>
          <w:szCs w:val="24"/>
          <w:highlight w:val="yellow"/>
        </w:rPr>
        <w:t>insert full name and title of delegate</w:t>
      </w:r>
      <w:r w:rsidRPr="00F80E08">
        <w:rPr>
          <w:rFonts w:eastAsia="Times New Roman" w:cs="Times New Roman"/>
          <w:kern w:val="22"/>
          <w:szCs w:val="24"/>
        </w:rPr>
        <w:t>], in the Department of Environment, Land, Water and Planning as delegate of the Minister for Energy, Environment and Climate Change hereby:</w:t>
      </w:r>
    </w:p>
    <w:p w14:paraId="615E00E3" w14:textId="77777777" w:rsidR="00F80E08" w:rsidRPr="00F80E08" w:rsidRDefault="00F80E08" w:rsidP="00F80E08">
      <w:pPr>
        <w:spacing w:after="240" w:line="240" w:lineRule="auto"/>
        <w:rPr>
          <w:rFonts w:eastAsia="Times New Roman" w:cs="Times New Roman"/>
          <w:kern w:val="22"/>
          <w:szCs w:val="24"/>
        </w:rPr>
      </w:pPr>
      <w:r w:rsidRPr="00F80E08">
        <w:rPr>
          <w:rFonts w:eastAsia="Times New Roman" w:cs="Times New Roman"/>
          <w:kern w:val="22"/>
          <w:szCs w:val="24"/>
        </w:rPr>
        <w:t>Consent to the grant of this lease;</w:t>
      </w:r>
    </w:p>
    <w:p w14:paraId="6E54F022" w14:textId="77777777" w:rsidR="00F80E08" w:rsidRPr="00F80E08" w:rsidRDefault="00F80E08" w:rsidP="00F80E08">
      <w:pPr>
        <w:spacing w:after="240" w:line="240" w:lineRule="auto"/>
        <w:rPr>
          <w:rFonts w:eastAsia="Times New Roman" w:cs="Times New Roman"/>
          <w:kern w:val="22"/>
          <w:szCs w:val="24"/>
        </w:rPr>
      </w:pPr>
      <w:r w:rsidRPr="00F80E08">
        <w:rPr>
          <w:rFonts w:eastAsia="Times New Roman" w:cs="Times New Roman"/>
          <w:kern w:val="22"/>
          <w:szCs w:val="24"/>
        </w:rPr>
        <w:t>Approve the covenants, exceptions, reservations and conditions contained therein;</w:t>
      </w:r>
    </w:p>
    <w:p w14:paraId="4B8D493A" w14:textId="77777777" w:rsidR="00F80E08" w:rsidRPr="00F80E08" w:rsidRDefault="00F80E08" w:rsidP="00F80E08">
      <w:pPr>
        <w:spacing w:after="240" w:line="240" w:lineRule="auto"/>
        <w:rPr>
          <w:rFonts w:eastAsia="Times New Roman" w:cs="Times New Roman"/>
          <w:kern w:val="22"/>
          <w:szCs w:val="24"/>
        </w:rPr>
      </w:pPr>
      <w:r w:rsidRPr="00F80E08">
        <w:rPr>
          <w:rFonts w:eastAsia="Times New Roman" w:cs="Times New Roman"/>
          <w:kern w:val="22"/>
          <w:szCs w:val="24"/>
        </w:rPr>
        <w:t>Am satisfied that the purpose for which the lease is being granted is not detrimental to the purpose for which the land is reserved.</w:t>
      </w:r>
    </w:p>
    <w:p w14:paraId="063F2019" w14:textId="77777777" w:rsidR="00F80E08" w:rsidRPr="00F80E08" w:rsidRDefault="00F80E08" w:rsidP="00F80E08">
      <w:pPr>
        <w:spacing w:after="0" w:line="240" w:lineRule="auto"/>
        <w:rPr>
          <w:rFonts w:eastAsia="Times New Roman" w:cs="Times New Roman"/>
          <w:kern w:val="22"/>
          <w:szCs w:val="24"/>
        </w:rPr>
      </w:pPr>
    </w:p>
    <w:p w14:paraId="3EBF1362" w14:textId="77777777" w:rsidR="00F80E08" w:rsidRPr="00F80E08" w:rsidRDefault="00F80E08" w:rsidP="00F80E08">
      <w:pPr>
        <w:spacing w:after="0" w:line="240" w:lineRule="auto"/>
        <w:rPr>
          <w:rFonts w:eastAsia="Times New Roman" w:cs="Times New Roman"/>
          <w:kern w:val="22"/>
          <w:szCs w:val="24"/>
        </w:rPr>
      </w:pPr>
    </w:p>
    <w:p w14:paraId="43576833" w14:textId="77777777" w:rsidR="00F80E08" w:rsidRPr="00F80E08" w:rsidRDefault="00F80E08" w:rsidP="00F80E08">
      <w:pPr>
        <w:spacing w:after="240" w:line="240" w:lineRule="auto"/>
        <w:rPr>
          <w:rFonts w:ascii="Times New Roman" w:eastAsia="Times New Roman" w:hAnsi="Times New Roman" w:cs="Times New Roman"/>
          <w:sz w:val="24"/>
          <w:szCs w:val="20"/>
          <w:lang w:eastAsia="en-AU"/>
        </w:rPr>
      </w:pPr>
      <w:r w:rsidRPr="00F80E08">
        <w:rPr>
          <w:rFonts w:ascii="Times New Roman" w:eastAsia="Times New Roman" w:hAnsi="Times New Roman" w:cs="Times New Roman"/>
          <w:sz w:val="24"/>
          <w:szCs w:val="20"/>
          <w:lang w:eastAsia="en-AU"/>
        </w:rPr>
        <w:t>------------------------------------------------------</w:t>
      </w:r>
    </w:p>
    <w:p w14:paraId="0B453EF4" w14:textId="77777777" w:rsidR="00F80E08" w:rsidRPr="00F80E08" w:rsidRDefault="00F80E08" w:rsidP="00F80E08">
      <w:pPr>
        <w:spacing w:after="0" w:line="240" w:lineRule="auto"/>
        <w:rPr>
          <w:rFonts w:eastAsia="Times New Roman" w:cs="Times New Roman"/>
          <w:kern w:val="22"/>
          <w:szCs w:val="24"/>
        </w:rPr>
      </w:pPr>
      <w:r w:rsidRPr="00F80E08">
        <w:rPr>
          <w:rFonts w:eastAsia="Times New Roman" w:cs="Times New Roman"/>
          <w:kern w:val="22"/>
          <w:szCs w:val="24"/>
        </w:rPr>
        <w:t>Signature of [</w:t>
      </w:r>
      <w:r w:rsidRPr="00F80E08">
        <w:rPr>
          <w:rFonts w:eastAsia="Times New Roman" w:cs="Times New Roman"/>
          <w:b/>
          <w:i/>
          <w:kern w:val="22"/>
          <w:szCs w:val="24"/>
          <w:highlight w:val="yellow"/>
        </w:rPr>
        <w:t>insert full name and title of delegate]</w:t>
      </w:r>
    </w:p>
    <w:p w14:paraId="7A8CC29F" w14:textId="77777777" w:rsidR="00F80E08" w:rsidRPr="00F80E08" w:rsidRDefault="00F80E08" w:rsidP="00F80E08">
      <w:pPr>
        <w:spacing w:after="240" w:line="240" w:lineRule="auto"/>
        <w:rPr>
          <w:rFonts w:eastAsia="Times New Roman" w:cs="Times New Roman"/>
          <w:kern w:val="22"/>
          <w:szCs w:val="24"/>
        </w:rPr>
      </w:pPr>
    </w:p>
    <w:p w14:paraId="58C33002" w14:textId="77777777" w:rsidR="00F80E08" w:rsidRPr="00F80E08" w:rsidRDefault="00F80E08" w:rsidP="00F80E08">
      <w:pPr>
        <w:spacing w:after="240" w:line="240" w:lineRule="auto"/>
        <w:rPr>
          <w:rFonts w:eastAsia="Times New Roman" w:cs="Times New Roman"/>
          <w:kern w:val="22"/>
          <w:szCs w:val="24"/>
        </w:rPr>
      </w:pPr>
    </w:p>
    <w:p w14:paraId="79DECD0F" w14:textId="77777777" w:rsidR="00F80E08" w:rsidRDefault="00F80E08" w:rsidP="00F80E08">
      <w:pPr>
        <w:spacing w:after="240" w:line="240" w:lineRule="auto"/>
        <w:rPr>
          <w:rFonts w:eastAsia="Times New Roman" w:cs="Arial"/>
          <w:b/>
          <w:bCs/>
          <w:spacing w:val="10"/>
          <w:kern w:val="28"/>
          <w:sz w:val="26"/>
          <w:szCs w:val="26"/>
        </w:rPr>
        <w:sectPr w:rsidR="00F80E08">
          <w:headerReference w:type="default" r:id="rId20"/>
          <w:pgSz w:w="11906" w:h="16838"/>
          <w:pgMar w:top="1440" w:right="1440" w:bottom="1440" w:left="1440" w:header="708" w:footer="708" w:gutter="0"/>
          <w:cols w:space="708"/>
          <w:docGrid w:linePitch="360"/>
        </w:sectPr>
      </w:pPr>
    </w:p>
    <w:tbl>
      <w:tblPr>
        <w:tblW w:w="8928" w:type="dxa"/>
        <w:tblLook w:val="04A0" w:firstRow="1" w:lastRow="0" w:firstColumn="1" w:lastColumn="0" w:noHBand="0" w:noVBand="1"/>
      </w:tblPr>
      <w:tblGrid>
        <w:gridCol w:w="1020"/>
        <w:gridCol w:w="2584"/>
        <w:gridCol w:w="5324"/>
      </w:tblGrid>
      <w:tr w:rsidR="00F80E08" w:rsidRPr="00F80E08" w14:paraId="7AC6CEBB" w14:textId="77777777" w:rsidTr="00F80E08">
        <w:tc>
          <w:tcPr>
            <w:tcW w:w="1020" w:type="dxa"/>
          </w:tcPr>
          <w:p w14:paraId="47720DDE"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15" w:name="_Ref519070656"/>
          </w:p>
        </w:tc>
        <w:bookmarkEnd w:id="115"/>
        <w:tc>
          <w:tcPr>
            <w:tcW w:w="2584" w:type="dxa"/>
          </w:tcPr>
          <w:p w14:paraId="7D8AD204"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Landlord</w:t>
            </w:r>
          </w:p>
        </w:tc>
        <w:tc>
          <w:tcPr>
            <w:tcW w:w="5324" w:type="dxa"/>
          </w:tcPr>
          <w:p w14:paraId="51A7D186"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highlight w:val="yellow"/>
              </w:rPr>
            </w:pPr>
            <w:r w:rsidRPr="00F80E08">
              <w:rPr>
                <w:rFonts w:eastAsia="Times New Roman" w:cs="Times New Roman"/>
                <w:b/>
                <w:i/>
                <w:kern w:val="22"/>
                <w:szCs w:val="24"/>
                <w:highlight w:val="yellow"/>
              </w:rPr>
              <w:t>[Select and complete the applicable option, and delete the  inapplicable options</w:t>
            </w:r>
            <w:r w:rsidRPr="00F80E08">
              <w:rPr>
                <w:rFonts w:eastAsia="Times New Roman" w:cs="Times New Roman"/>
                <w:b/>
                <w:kern w:val="22"/>
                <w:szCs w:val="24"/>
                <w:highlight w:val="yellow"/>
              </w:rPr>
              <w:t>]</w:t>
            </w:r>
          </w:p>
          <w:p w14:paraId="2E1DD514"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1]</w:t>
            </w:r>
            <w:r w:rsidRPr="00F80E08">
              <w:rPr>
                <w:rFonts w:eastAsia="Times New Roman" w:cs="Times New Roman"/>
                <w:kern w:val="22"/>
                <w:szCs w:val="24"/>
              </w:rPr>
              <w:t xml:space="preserve"> The Minister for </w:t>
            </w:r>
            <w:r w:rsidRPr="00F80E08">
              <w:rPr>
                <w:rFonts w:eastAsia="Times New Roman" w:cs="Times New Roman"/>
                <w:kern w:val="22"/>
                <w:szCs w:val="24"/>
                <w:highlight w:val="yellow"/>
              </w:rPr>
              <w:t>[</w:t>
            </w:r>
            <w:r w:rsidRPr="00F80E08">
              <w:rPr>
                <w:rFonts w:eastAsia="Times New Roman" w:cs="Times New Roman"/>
                <w:b/>
                <w:kern w:val="22"/>
                <w:szCs w:val="24"/>
                <w:highlight w:val="yellow"/>
              </w:rPr>
              <w:t>Insert Minister's details</w:t>
            </w:r>
            <w:r w:rsidRPr="00F80E08">
              <w:rPr>
                <w:rFonts w:eastAsia="Times New Roman" w:cs="Times New Roman"/>
                <w:kern w:val="22"/>
                <w:szCs w:val="24"/>
                <w:highlight w:val="yellow"/>
              </w:rPr>
              <w:t>]</w:t>
            </w:r>
            <w:r w:rsidRPr="00F80E08">
              <w:rPr>
                <w:rFonts w:eastAsia="Times New Roman" w:cs="Times New Roman"/>
                <w:kern w:val="22"/>
                <w:szCs w:val="24"/>
              </w:rPr>
              <w:t xml:space="preserve"> for and on behalf of the State of Victoria </w:t>
            </w:r>
          </w:p>
          <w:p w14:paraId="49841A1C"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2]</w:t>
            </w:r>
            <w:r w:rsidRPr="00F80E08">
              <w:rPr>
                <w:rFonts w:eastAsia="Times New Roman" w:cs="Times New Roman"/>
                <w:kern w:val="22"/>
                <w:szCs w:val="24"/>
              </w:rPr>
              <w:t xml:space="preserve"> [</w:t>
            </w:r>
            <w:r w:rsidRPr="00F80E08">
              <w:rPr>
                <w:rFonts w:eastAsia="Times New Roman" w:cs="Times New Roman"/>
                <w:b/>
                <w:kern w:val="22"/>
                <w:szCs w:val="24"/>
                <w:highlight w:val="yellow"/>
              </w:rPr>
              <w:t>Insert Committee of Management's details</w:t>
            </w:r>
            <w:r w:rsidRPr="00F80E08">
              <w:rPr>
                <w:rFonts w:eastAsia="Times New Roman" w:cs="Times New Roman"/>
                <w:kern w:val="22"/>
                <w:szCs w:val="24"/>
              </w:rPr>
              <w:t xml:space="preserve">]  </w:t>
            </w:r>
          </w:p>
          <w:p w14:paraId="234720EC"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kern w:val="22"/>
                <w:szCs w:val="24"/>
              </w:rPr>
              <w:t xml:space="preserve">Authorised Representative: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position title</w:t>
            </w:r>
            <w:r w:rsidRPr="00F80E08">
              <w:rPr>
                <w:rFonts w:eastAsia="Times New Roman" w:cs="Times New Roman"/>
                <w:kern w:val="22"/>
                <w:szCs w:val="24"/>
                <w:highlight w:val="yellow"/>
              </w:rPr>
              <w:t>]</w:t>
            </w:r>
            <w:r w:rsidRPr="00F80E08">
              <w:rPr>
                <w:rFonts w:eastAsia="Times New Roman" w:cs="Times New Roman"/>
                <w:kern w:val="22"/>
                <w:szCs w:val="24"/>
              </w:rPr>
              <w:br/>
              <w:t xml:space="preserve">Address: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street address</w:t>
            </w:r>
            <w:r w:rsidRPr="00F80E08">
              <w:rPr>
                <w:rFonts w:eastAsia="Times New Roman" w:cs="Times New Roman"/>
                <w:kern w:val="22"/>
                <w:szCs w:val="24"/>
                <w:highlight w:val="yellow"/>
              </w:rPr>
              <w:t>]</w:t>
            </w:r>
            <w:r w:rsidRPr="00F80E08">
              <w:rPr>
                <w:rFonts w:eastAsia="Times New Roman" w:cs="Times New Roman"/>
                <w:kern w:val="22"/>
                <w:szCs w:val="24"/>
              </w:rPr>
              <w:br/>
              <w:t xml:space="preserve">Telephone: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business telephone number</w:t>
            </w:r>
            <w:r w:rsidRPr="00F80E08">
              <w:rPr>
                <w:rFonts w:eastAsia="Times New Roman" w:cs="Times New Roman"/>
                <w:kern w:val="22"/>
                <w:szCs w:val="24"/>
              </w:rPr>
              <w:t>]</w:t>
            </w:r>
            <w:r w:rsidRPr="00F80E08">
              <w:rPr>
                <w:rFonts w:eastAsia="Times New Roman" w:cs="Times New Roman"/>
                <w:kern w:val="22"/>
                <w:szCs w:val="24"/>
              </w:rPr>
              <w:br/>
              <w:t xml:space="preserve">Email: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business email address</w:t>
            </w:r>
            <w:r w:rsidRPr="00F80E08">
              <w:rPr>
                <w:rFonts w:eastAsia="Times New Roman" w:cs="Times New Roman"/>
                <w:kern w:val="22"/>
                <w:szCs w:val="24"/>
                <w:highlight w:val="yellow"/>
              </w:rPr>
              <w:t>]</w:t>
            </w:r>
          </w:p>
        </w:tc>
      </w:tr>
      <w:tr w:rsidR="00F80E08" w:rsidRPr="00F80E08" w14:paraId="0788A523" w14:textId="77777777" w:rsidTr="00F80E08">
        <w:tc>
          <w:tcPr>
            <w:tcW w:w="1020" w:type="dxa"/>
          </w:tcPr>
          <w:p w14:paraId="37F5C356"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16" w:name="_Ref519070682"/>
          </w:p>
        </w:tc>
        <w:bookmarkEnd w:id="116"/>
        <w:tc>
          <w:tcPr>
            <w:tcW w:w="2584" w:type="dxa"/>
          </w:tcPr>
          <w:p w14:paraId="6A538731"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Tenant</w:t>
            </w:r>
          </w:p>
        </w:tc>
        <w:tc>
          <w:tcPr>
            <w:tcW w:w="5324" w:type="dxa"/>
          </w:tcPr>
          <w:p w14:paraId="2176518C" w14:textId="77777777" w:rsidR="00F80E08" w:rsidRPr="00F80E08" w:rsidRDefault="00F80E08" w:rsidP="00F80E08">
            <w:pPr>
              <w:spacing w:before="120" w:after="120" w:line="240" w:lineRule="auto"/>
              <w:rPr>
                <w:rFonts w:eastAsia="Times New Roman" w:cs="Times New Roman"/>
                <w:kern w:val="22"/>
                <w:szCs w:val="24"/>
                <w:highlight w:val="yellow"/>
              </w:rPr>
            </w:pP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Tenant's name</w:t>
            </w:r>
            <w:r w:rsidRPr="00F80E08">
              <w:rPr>
                <w:rFonts w:eastAsia="Times New Roman" w:cs="Times New Roman"/>
                <w:kern w:val="22"/>
                <w:szCs w:val="24"/>
                <w:highlight w:val="yellow"/>
              </w:rPr>
              <w:t>]</w:t>
            </w:r>
            <w:r w:rsidRPr="00F80E08">
              <w:rPr>
                <w:rFonts w:eastAsia="Times New Roman" w:cs="Times New Roman"/>
                <w:kern w:val="22"/>
                <w:szCs w:val="24"/>
              </w:rPr>
              <w:t xml:space="preserve"> of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street address</w:t>
            </w:r>
            <w:r w:rsidRPr="00F80E08">
              <w:rPr>
                <w:rFonts w:eastAsia="Times New Roman" w:cs="Times New Roman"/>
                <w:kern w:val="22"/>
                <w:szCs w:val="24"/>
                <w:highlight w:val="yellow"/>
              </w:rPr>
              <w:t>]</w:t>
            </w:r>
          </w:p>
          <w:p w14:paraId="53232D2B" w14:textId="77777777" w:rsidR="00F80E08" w:rsidRPr="00F80E08" w:rsidRDefault="00F80E08" w:rsidP="00F80E08">
            <w:pPr>
              <w:spacing w:before="120" w:after="120" w:line="240" w:lineRule="auto"/>
              <w:rPr>
                <w:rFonts w:eastAsia="Times New Roman" w:cs="Times New Roman"/>
                <w:kern w:val="22"/>
                <w:szCs w:val="24"/>
                <w:highlight w:val="yellow"/>
              </w:rPr>
            </w:pPr>
            <w:r w:rsidRPr="00F80E08">
              <w:rPr>
                <w:rFonts w:eastAsia="Times New Roman" w:cs="Times New Roman"/>
                <w:kern w:val="22"/>
                <w:szCs w:val="24"/>
              </w:rPr>
              <w:t xml:space="preserve">Authorised Representative: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position title</w:t>
            </w:r>
            <w:r w:rsidRPr="00F80E08">
              <w:rPr>
                <w:rFonts w:eastAsia="Times New Roman" w:cs="Times New Roman"/>
                <w:kern w:val="22"/>
                <w:szCs w:val="24"/>
                <w:highlight w:val="yellow"/>
              </w:rPr>
              <w:t>]</w:t>
            </w:r>
            <w:r w:rsidRPr="00F80E08">
              <w:rPr>
                <w:rFonts w:eastAsia="Times New Roman" w:cs="Times New Roman"/>
                <w:kern w:val="22"/>
                <w:szCs w:val="24"/>
              </w:rPr>
              <w:br/>
              <w:t xml:space="preserve">Address: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street address</w:t>
            </w:r>
            <w:r w:rsidRPr="00F80E08">
              <w:rPr>
                <w:rFonts w:eastAsia="Times New Roman" w:cs="Times New Roman"/>
                <w:kern w:val="22"/>
                <w:szCs w:val="24"/>
                <w:highlight w:val="yellow"/>
              </w:rPr>
              <w:t>]</w:t>
            </w:r>
            <w:r w:rsidRPr="00F80E08">
              <w:rPr>
                <w:rFonts w:eastAsia="Times New Roman" w:cs="Times New Roman"/>
                <w:kern w:val="22"/>
                <w:szCs w:val="24"/>
              </w:rPr>
              <w:br/>
              <w:t xml:space="preserve">Telephone: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business telephone number</w:t>
            </w:r>
            <w:r w:rsidRPr="00F80E08">
              <w:rPr>
                <w:rFonts w:eastAsia="Times New Roman" w:cs="Times New Roman"/>
                <w:kern w:val="22"/>
                <w:szCs w:val="24"/>
              </w:rPr>
              <w:t>]</w:t>
            </w:r>
            <w:r w:rsidRPr="00F80E08">
              <w:rPr>
                <w:rFonts w:eastAsia="Times New Roman" w:cs="Times New Roman"/>
                <w:kern w:val="22"/>
                <w:szCs w:val="24"/>
              </w:rPr>
              <w:br/>
              <w:t xml:space="preserve">Email:  </w:t>
            </w:r>
            <w:r w:rsidRPr="00F80E08">
              <w:rPr>
                <w:rFonts w:eastAsia="Times New Roman" w:cs="Times New Roman"/>
                <w:kern w:val="22"/>
                <w:szCs w:val="24"/>
                <w:highlight w:val="yellow"/>
              </w:rPr>
              <w:t>[</w:t>
            </w:r>
            <w:r w:rsidRPr="00C52F28">
              <w:rPr>
                <w:rFonts w:eastAsia="Times New Roman" w:cs="Times New Roman"/>
                <w:b/>
                <w:bCs/>
                <w:kern w:val="22"/>
                <w:szCs w:val="24"/>
                <w:highlight w:val="yellow"/>
              </w:rPr>
              <w:t>insert business email address</w:t>
            </w:r>
            <w:r w:rsidRPr="00F80E08">
              <w:rPr>
                <w:rFonts w:eastAsia="Times New Roman" w:cs="Times New Roman"/>
                <w:kern w:val="22"/>
                <w:szCs w:val="24"/>
                <w:highlight w:val="yellow"/>
              </w:rPr>
              <w:t>]</w:t>
            </w:r>
          </w:p>
        </w:tc>
      </w:tr>
      <w:tr w:rsidR="00F80E08" w:rsidRPr="00F80E08" w14:paraId="0CCDFA70" w14:textId="77777777" w:rsidTr="00F80E08">
        <w:tc>
          <w:tcPr>
            <w:tcW w:w="1020" w:type="dxa"/>
          </w:tcPr>
          <w:p w14:paraId="2033F361"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17" w:name="_Ref519070845"/>
          </w:p>
        </w:tc>
        <w:bookmarkEnd w:id="117"/>
        <w:tc>
          <w:tcPr>
            <w:tcW w:w="2584" w:type="dxa"/>
          </w:tcPr>
          <w:p w14:paraId="040C848B"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Act</w:t>
            </w:r>
          </w:p>
          <w:p w14:paraId="6F4573BA"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p>
          <w:p w14:paraId="6773298B"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Applicable Leasing Power</w:t>
            </w:r>
          </w:p>
        </w:tc>
        <w:tc>
          <w:tcPr>
            <w:tcW w:w="5324" w:type="dxa"/>
          </w:tcPr>
          <w:p w14:paraId="52F86492" w14:textId="77777777" w:rsidR="00645E6F" w:rsidRDefault="00645E6F" w:rsidP="008A65AD">
            <w:pPr>
              <w:pStyle w:val="VGSOListBul"/>
            </w:pPr>
            <w:r>
              <w:t xml:space="preserve">The relevant legislation is the </w:t>
            </w:r>
            <w:r>
              <w:rPr>
                <w:i/>
              </w:rPr>
              <w:t>Crown Land (Reserves) Act 1978</w:t>
            </w:r>
            <w:r>
              <w:t>;</w:t>
            </w:r>
          </w:p>
          <w:p w14:paraId="66A2C0DE" w14:textId="1E37285B" w:rsidR="00F80E08" w:rsidRPr="00F80E08" w:rsidRDefault="00645E6F" w:rsidP="00645E6F">
            <w:pPr>
              <w:spacing w:before="120" w:after="120" w:line="240" w:lineRule="auto"/>
              <w:rPr>
                <w:rFonts w:eastAsia="Calibri" w:cs="Times New Roman"/>
                <w:szCs w:val="24"/>
              </w:rPr>
            </w:pPr>
            <w:r>
              <w:t>The Landlord has power to grant this Lease under Section 17D of the</w:t>
            </w:r>
            <w:r>
              <w:rPr>
                <w:i/>
              </w:rPr>
              <w:t xml:space="preserve"> Crown Land (Reserves) Act 1978;</w:t>
            </w:r>
          </w:p>
        </w:tc>
      </w:tr>
      <w:tr w:rsidR="00F80E08" w:rsidRPr="00F80E08" w14:paraId="6AA8DE1A" w14:textId="77777777" w:rsidTr="00F80E08">
        <w:tc>
          <w:tcPr>
            <w:tcW w:w="1020" w:type="dxa"/>
          </w:tcPr>
          <w:p w14:paraId="550D62D8"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18" w:name="_Ref519179335"/>
          </w:p>
        </w:tc>
        <w:bookmarkEnd w:id="118"/>
        <w:tc>
          <w:tcPr>
            <w:tcW w:w="2584" w:type="dxa"/>
          </w:tcPr>
          <w:p w14:paraId="7D95CF3B"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Land</w:t>
            </w:r>
          </w:p>
        </w:tc>
        <w:tc>
          <w:tcPr>
            <w:tcW w:w="5324" w:type="dxa"/>
          </w:tcPr>
          <w:p w14:paraId="25ABE93B" w14:textId="77777777" w:rsidR="00311304" w:rsidRDefault="00311304" w:rsidP="008A65AD">
            <w:pPr>
              <w:pStyle w:val="VGSOListBul"/>
            </w:pPr>
            <w:r>
              <w:t xml:space="preserve">The Land is Crown land reserved under s 4 of the </w:t>
            </w:r>
            <w:r>
              <w:rPr>
                <w:i/>
              </w:rPr>
              <w:t>Crown Land (Reserves) Act 1978;</w:t>
            </w:r>
          </w:p>
          <w:p w14:paraId="290CC9DD" w14:textId="4F1F4A49" w:rsidR="00F80E08" w:rsidRPr="00F80E08" w:rsidRDefault="00311304" w:rsidP="00311304">
            <w:pPr>
              <w:spacing w:before="120" w:after="120" w:line="240" w:lineRule="auto"/>
              <w:rPr>
                <w:rFonts w:eastAsia="Times New Roman" w:cs="Times New Roman"/>
                <w:b/>
                <w:kern w:val="22"/>
                <w:szCs w:val="24"/>
              </w:rPr>
            </w:pPr>
            <w:r>
              <w:t xml:space="preserve">The land in Crown Allotment </w:t>
            </w:r>
            <w:r>
              <w:rPr>
                <w:b/>
                <w:highlight w:val="yellow"/>
              </w:rPr>
              <w:t>[insert Crown Allotment particulars]</w:t>
            </w:r>
            <w:r>
              <w:rPr>
                <w:b/>
              </w:rPr>
              <w:t xml:space="preserve"> </w:t>
            </w:r>
            <w:r>
              <w:t xml:space="preserve">and reserved </w:t>
            </w:r>
            <w:r>
              <w:rPr>
                <w:b/>
                <w:highlight w:val="yellow"/>
              </w:rPr>
              <w:t>[insert reservation particulars]</w:t>
            </w:r>
            <w:r>
              <w:rPr>
                <w:b/>
              </w:rPr>
              <w:t xml:space="preserve"> </w:t>
            </w:r>
            <w:r>
              <w:t>for the purpose of</w:t>
            </w:r>
            <w:r>
              <w:rPr>
                <w:b/>
              </w:rPr>
              <w:t xml:space="preserve"> </w:t>
            </w:r>
            <w:r>
              <w:rPr>
                <w:b/>
                <w:highlight w:val="yellow"/>
              </w:rPr>
              <w:t>[insert reserve purpose]</w:t>
            </w:r>
            <w:r>
              <w:rPr>
                <w:b/>
              </w:rPr>
              <w:t>.</w:t>
            </w:r>
          </w:p>
        </w:tc>
      </w:tr>
      <w:tr w:rsidR="00F80E08" w:rsidRPr="00F80E08" w14:paraId="1052F980" w14:textId="77777777" w:rsidTr="00F80E08">
        <w:tc>
          <w:tcPr>
            <w:tcW w:w="1020" w:type="dxa"/>
          </w:tcPr>
          <w:p w14:paraId="6B5D7BD6"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19" w:name="_Ref468192463"/>
          </w:p>
        </w:tc>
        <w:bookmarkEnd w:id="119"/>
        <w:tc>
          <w:tcPr>
            <w:tcW w:w="2584" w:type="dxa"/>
          </w:tcPr>
          <w:p w14:paraId="7C64AC43"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Premises</w:t>
            </w:r>
          </w:p>
        </w:tc>
        <w:tc>
          <w:tcPr>
            <w:tcW w:w="5324" w:type="dxa"/>
          </w:tcPr>
          <w:p w14:paraId="3D31795B" w14:textId="77777777" w:rsidR="00F80E08" w:rsidRPr="00F80E08" w:rsidRDefault="00F80E08" w:rsidP="00F80E08">
            <w:pPr>
              <w:spacing w:after="0" w:line="240" w:lineRule="auto"/>
              <w:rPr>
                <w:rFonts w:eastAsia="Times New Roman" w:cs="Times New Roman"/>
                <w:b/>
                <w:kern w:val="22"/>
                <w:szCs w:val="24"/>
                <w:highlight w:val="yellow"/>
              </w:rPr>
            </w:pPr>
            <w:r w:rsidRPr="00F80E08">
              <w:rPr>
                <w:rFonts w:eastAsia="Times New Roman" w:cs="Times New Roman"/>
                <w:b/>
                <w:kern w:val="22"/>
                <w:szCs w:val="24"/>
                <w:highlight w:val="yellow"/>
              </w:rPr>
              <w:t xml:space="preserve">[Select the applicable option, deleting the inapplicable options </w:t>
            </w:r>
            <w:r w:rsidRPr="00F80E08">
              <w:rPr>
                <w:rFonts w:eastAsia="Times New Roman" w:cs="Times New Roman"/>
                <w:kern w:val="22"/>
                <w:szCs w:val="24"/>
                <w:highlight w:val="green"/>
              </w:rPr>
              <w:t>Note : Options 1 and 2 apply where there are existing improvements on the land.  3 and 4 are greenfield]</w:t>
            </w:r>
          </w:p>
          <w:p w14:paraId="2E096B01" w14:textId="77777777" w:rsidR="00F80E08" w:rsidRPr="00F80E08" w:rsidRDefault="00F80E08" w:rsidP="00F80E08">
            <w:pPr>
              <w:spacing w:after="0" w:line="240" w:lineRule="auto"/>
              <w:rPr>
                <w:rFonts w:eastAsia="Times New Roman" w:cs="Times New Roman"/>
                <w:b/>
                <w:kern w:val="22"/>
                <w:szCs w:val="24"/>
                <w:highlight w:val="yellow"/>
              </w:rPr>
            </w:pPr>
          </w:p>
          <w:p w14:paraId="4BA1BA85" w14:textId="2C7A0DB1" w:rsidR="00F80E08" w:rsidRPr="00F80E08" w:rsidRDefault="00151A0C" w:rsidP="00F80E08">
            <w:pPr>
              <w:spacing w:after="0" w:line="240" w:lineRule="auto"/>
              <w:rPr>
                <w:rFonts w:eastAsia="Times New Roman" w:cs="Times New Roman"/>
                <w:i/>
                <w:kern w:val="22"/>
                <w:szCs w:val="24"/>
              </w:rPr>
            </w:pPr>
            <w:r w:rsidRPr="00F80E08">
              <w:rPr>
                <w:rFonts w:eastAsia="Times New Roman" w:cs="Times New Roman"/>
                <w:b/>
                <w:kern w:val="22"/>
                <w:szCs w:val="24"/>
                <w:highlight w:val="yellow"/>
              </w:rPr>
              <w:t>[Option 1 - the Premises is the whole of the Land and the Land has improvements]</w:t>
            </w:r>
            <w:r w:rsidRPr="00F80E08">
              <w:rPr>
                <w:rFonts w:eastAsia="Times New Roman" w:cs="Times New Roman"/>
                <w:kern w:val="22"/>
                <w:szCs w:val="24"/>
              </w:rPr>
              <w:t xml:space="preserve"> The </w:t>
            </w:r>
            <w:r w:rsidRPr="00B34C5A">
              <w:rPr>
                <w:rFonts w:eastAsia="Times New Roman" w:cs="Times New Roman"/>
                <w:kern w:val="22"/>
                <w:szCs w:val="24"/>
              </w:rPr>
              <w:t xml:space="preserve">Land situated at </w:t>
            </w:r>
            <w:r w:rsidRPr="00DC7A09">
              <w:rPr>
                <w:rFonts w:eastAsia="Times New Roman" w:cs="Times New Roman"/>
                <w:b/>
                <w:bCs/>
                <w:kern w:val="22"/>
                <w:szCs w:val="24"/>
                <w:highlight w:val="yellow"/>
              </w:rPr>
              <w:t>[insert full street address]</w:t>
            </w:r>
            <w:r w:rsidRPr="00B34C5A">
              <w:rPr>
                <w:rFonts w:eastAsia="Times New Roman" w:cs="Times New Roman"/>
                <w:kern w:val="22"/>
                <w:szCs w:val="24"/>
              </w:rPr>
              <w:t xml:space="preserve"> and shown on the Plan of Premises </w:t>
            </w:r>
            <w:r w:rsidRPr="00DC7A09">
              <w:rPr>
                <w:rFonts w:eastAsia="Times New Roman" w:cs="Times New Roman"/>
                <w:b/>
                <w:bCs/>
                <w:kern w:val="22"/>
                <w:szCs w:val="24"/>
                <w:highlight w:val="yellow"/>
              </w:rPr>
              <w:t>[delete street address if there is none.]</w:t>
            </w:r>
            <w:r>
              <w:rPr>
                <w:rFonts w:eastAsia="Times New Roman" w:cs="Times New Roman"/>
                <w:kern w:val="22"/>
                <w:szCs w:val="24"/>
              </w:rPr>
              <w:t xml:space="preserve"> </w:t>
            </w:r>
            <w:r w:rsidRPr="00F80E08">
              <w:rPr>
                <w:rFonts w:eastAsia="Times New Roman" w:cs="Times New Roman"/>
                <w:kern w:val="22"/>
                <w:szCs w:val="24"/>
              </w:rPr>
              <w:t>and the improvements erected on the Land, including without limitation the improvements existing at the Commencement Date or that are subsequently installed or constructed on the</w:t>
            </w:r>
            <w:r w:rsidRPr="00F80E08">
              <w:rPr>
                <w:rFonts w:eastAsia="Times New Roman" w:cs="Times New Roman"/>
                <w:b/>
                <w:i/>
                <w:kern w:val="22"/>
                <w:szCs w:val="24"/>
              </w:rPr>
              <w:t xml:space="preserve"> </w:t>
            </w:r>
            <w:r w:rsidRPr="00F80E08">
              <w:rPr>
                <w:rFonts w:eastAsia="Times New Roman" w:cs="Times New Roman"/>
                <w:kern w:val="22"/>
                <w:szCs w:val="24"/>
              </w:rPr>
              <w:t>Land under this Lease</w:t>
            </w:r>
            <w:r>
              <w:rPr>
                <w:rFonts w:eastAsia="Times New Roman" w:cs="Times New Roman"/>
                <w:kern w:val="22"/>
                <w:szCs w:val="24"/>
              </w:rPr>
              <w:t>.</w:t>
            </w:r>
          </w:p>
          <w:p w14:paraId="167D5271"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2 - the Premises is part of the Land and that part of the Land has improvements]</w:t>
            </w:r>
            <w:r w:rsidRPr="00F80E08">
              <w:rPr>
                <w:rFonts w:eastAsia="Times New Roman" w:cs="Times New Roman"/>
                <w:b/>
                <w:kern w:val="22"/>
                <w:szCs w:val="24"/>
              </w:rPr>
              <w:t xml:space="preserve"> </w:t>
            </w:r>
            <w:r w:rsidRPr="00F80E08">
              <w:rPr>
                <w:rFonts w:eastAsia="Times New Roman" w:cs="Times New Roman"/>
                <w:kern w:val="22"/>
                <w:szCs w:val="24"/>
              </w:rPr>
              <w:t xml:space="preserve">That part of the Land shown </w:t>
            </w:r>
            <w:r w:rsidRPr="00F80E08">
              <w:rPr>
                <w:rFonts w:eastAsia="Times New Roman" w:cs="Times New Roman"/>
                <w:kern w:val="22"/>
                <w:szCs w:val="24"/>
                <w:highlight w:val="yellow"/>
              </w:rPr>
              <w:t xml:space="preserve">hatched </w:t>
            </w:r>
            <w:r w:rsidRPr="00F80E08">
              <w:rPr>
                <w:rFonts w:eastAsia="Times New Roman" w:cs="Times New Roman"/>
                <w:b/>
                <w:kern w:val="22"/>
                <w:szCs w:val="24"/>
                <w:highlight w:val="yellow"/>
              </w:rPr>
              <w:t>[amend if necessary for consistency with the markings on the Plan]</w:t>
            </w:r>
            <w:r w:rsidRPr="00F80E08">
              <w:rPr>
                <w:rFonts w:eastAsia="Times New Roman" w:cs="Times New Roman"/>
                <w:kern w:val="22"/>
                <w:szCs w:val="24"/>
              </w:rPr>
              <w:t xml:space="preserve"> on Plan of Premises as the 'Premises' and the improvements erected on that part of the Land, including without limitation the improvements existing at the Commencement Date or that are </w:t>
            </w:r>
            <w:r w:rsidRPr="00F80E08">
              <w:rPr>
                <w:rFonts w:eastAsia="Times New Roman" w:cs="Times New Roman"/>
                <w:kern w:val="22"/>
                <w:szCs w:val="24"/>
              </w:rPr>
              <w:lastRenderedPageBreak/>
              <w:t>subsequently installed or constructed on that part of the</w:t>
            </w:r>
            <w:r w:rsidRPr="00F80E08">
              <w:rPr>
                <w:rFonts w:eastAsia="Times New Roman" w:cs="Times New Roman"/>
                <w:b/>
                <w:i/>
                <w:kern w:val="22"/>
                <w:szCs w:val="24"/>
              </w:rPr>
              <w:t xml:space="preserve"> </w:t>
            </w:r>
            <w:r w:rsidRPr="00F80E08">
              <w:rPr>
                <w:rFonts w:eastAsia="Times New Roman" w:cs="Times New Roman"/>
                <w:kern w:val="22"/>
                <w:szCs w:val="24"/>
              </w:rPr>
              <w:t xml:space="preserve">Land under this Lease, and situated at </w:t>
            </w:r>
            <w:r w:rsidRPr="00F80E08">
              <w:rPr>
                <w:rFonts w:eastAsia="Times New Roman" w:cs="Times New Roman"/>
                <w:b/>
                <w:kern w:val="22"/>
                <w:szCs w:val="24"/>
                <w:highlight w:val="yellow"/>
              </w:rPr>
              <w:t>[insert full street address]</w:t>
            </w:r>
            <w:r w:rsidRPr="00F80E08">
              <w:rPr>
                <w:rFonts w:eastAsia="Times New Roman" w:cs="Times New Roman"/>
                <w:kern w:val="22"/>
                <w:szCs w:val="24"/>
              </w:rPr>
              <w:t>.</w:t>
            </w:r>
          </w:p>
          <w:p w14:paraId="60D06F86"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3 - the Premises is the whole of the Land and there are no improvements]</w:t>
            </w:r>
            <w:r w:rsidRPr="00F80E08">
              <w:rPr>
                <w:rFonts w:eastAsia="Times New Roman" w:cs="Times New Roman"/>
                <w:kern w:val="22"/>
                <w:szCs w:val="24"/>
              </w:rPr>
              <w:t xml:space="preserve"> The Land situated at </w:t>
            </w:r>
            <w:r w:rsidRPr="00F80E08">
              <w:rPr>
                <w:rFonts w:eastAsia="Times New Roman" w:cs="Times New Roman"/>
                <w:b/>
                <w:kern w:val="22"/>
                <w:szCs w:val="24"/>
                <w:highlight w:val="yellow"/>
              </w:rPr>
              <w:t>[insert full street address]</w:t>
            </w:r>
            <w:r w:rsidRPr="00F80E08">
              <w:rPr>
                <w:rFonts w:eastAsia="Times New Roman" w:cs="Times New Roman"/>
                <w:kern w:val="22"/>
                <w:szCs w:val="24"/>
              </w:rPr>
              <w:t xml:space="preserve"> and shown on the Plan of Premises. </w:t>
            </w:r>
            <w:r w:rsidRPr="00F80E08">
              <w:rPr>
                <w:rFonts w:eastAsia="Times New Roman" w:cs="Times New Roman"/>
                <w:b/>
                <w:kern w:val="22"/>
                <w:szCs w:val="24"/>
                <w:highlight w:val="yellow"/>
              </w:rPr>
              <w:t>[delete street address if there is none.]</w:t>
            </w:r>
          </w:p>
          <w:p w14:paraId="3753438B"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4 - the Premises is part of the Land and there are no improvements]</w:t>
            </w:r>
            <w:r w:rsidRPr="00F80E08">
              <w:rPr>
                <w:rFonts w:eastAsia="Times New Roman" w:cs="Times New Roman"/>
                <w:b/>
                <w:kern w:val="22"/>
                <w:szCs w:val="24"/>
              </w:rPr>
              <w:t xml:space="preserve"> </w:t>
            </w:r>
            <w:r w:rsidRPr="00F80E08">
              <w:rPr>
                <w:rFonts w:eastAsia="Times New Roman" w:cs="Times New Roman"/>
                <w:kern w:val="22"/>
                <w:szCs w:val="24"/>
              </w:rPr>
              <w:t xml:space="preserve">That part of the Land shown hatched </w:t>
            </w:r>
            <w:r w:rsidRPr="00F80E08">
              <w:rPr>
                <w:rFonts w:eastAsia="Times New Roman" w:cs="Times New Roman"/>
                <w:b/>
                <w:kern w:val="22"/>
                <w:szCs w:val="24"/>
                <w:highlight w:val="yellow"/>
              </w:rPr>
              <w:t>[amend if necessary for consistency with the markings on the Plan of Premises]</w:t>
            </w:r>
            <w:r w:rsidRPr="00F80E08">
              <w:rPr>
                <w:rFonts w:eastAsia="Times New Roman" w:cs="Times New Roman"/>
                <w:kern w:val="22"/>
                <w:szCs w:val="24"/>
              </w:rPr>
              <w:t xml:space="preserve"> on the Plan of Premises as the 'Premises' and situated </w:t>
            </w:r>
            <w:r w:rsidRPr="00F80E08">
              <w:rPr>
                <w:rFonts w:eastAsia="Times New Roman" w:cs="Times New Roman"/>
                <w:kern w:val="22"/>
                <w:szCs w:val="24"/>
                <w:highlight w:val="yellow"/>
              </w:rPr>
              <w:t>[</w:t>
            </w:r>
            <w:r w:rsidRPr="00F80E08">
              <w:rPr>
                <w:rFonts w:eastAsia="Times New Roman" w:cs="Times New Roman"/>
                <w:b/>
                <w:kern w:val="22"/>
                <w:szCs w:val="24"/>
                <w:highlight w:val="yellow"/>
              </w:rPr>
              <w:t>insert full street address]</w:t>
            </w:r>
            <w:r w:rsidRPr="00F80E08">
              <w:rPr>
                <w:rFonts w:eastAsia="Times New Roman" w:cs="Times New Roman"/>
                <w:b/>
                <w:kern w:val="22"/>
                <w:szCs w:val="24"/>
              </w:rPr>
              <w:t>.</w:t>
            </w:r>
            <w:r w:rsidRPr="00F80E08">
              <w:rPr>
                <w:rFonts w:eastAsia="Times New Roman" w:cs="Times New Roman"/>
                <w:kern w:val="22"/>
                <w:szCs w:val="24"/>
              </w:rPr>
              <w:t xml:space="preserve"> </w:t>
            </w:r>
            <w:r w:rsidRPr="00F80E08">
              <w:rPr>
                <w:rFonts w:eastAsia="Times New Roman" w:cs="Times New Roman"/>
                <w:b/>
                <w:kern w:val="22"/>
                <w:szCs w:val="24"/>
                <w:highlight w:val="yellow"/>
              </w:rPr>
              <w:t>[delete street address if there is none</w:t>
            </w:r>
            <w:r w:rsidRPr="00F80E08">
              <w:rPr>
                <w:rFonts w:eastAsia="Times New Roman" w:cs="Times New Roman"/>
                <w:b/>
                <w:kern w:val="22"/>
                <w:szCs w:val="24"/>
              </w:rPr>
              <w:t>]</w:t>
            </w:r>
          </w:p>
        </w:tc>
      </w:tr>
      <w:tr w:rsidR="00F80E08" w:rsidRPr="00F80E08" w14:paraId="29BC579C" w14:textId="77777777" w:rsidTr="00F80E08">
        <w:tc>
          <w:tcPr>
            <w:tcW w:w="1020" w:type="dxa"/>
          </w:tcPr>
          <w:p w14:paraId="5A3A5A59"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0" w:name="_Ref519179374"/>
          </w:p>
        </w:tc>
        <w:bookmarkEnd w:id="120"/>
        <w:tc>
          <w:tcPr>
            <w:tcW w:w="2584" w:type="dxa"/>
          </w:tcPr>
          <w:p w14:paraId="0BA8E0AD"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Term</w:t>
            </w:r>
          </w:p>
        </w:tc>
        <w:tc>
          <w:tcPr>
            <w:tcW w:w="5324" w:type="dxa"/>
          </w:tcPr>
          <w:p w14:paraId="68C0063E" w14:textId="25761A4A" w:rsidR="00F80E08" w:rsidRPr="00F80E08" w:rsidRDefault="34D87EE8" w:rsidP="00F80E08">
            <w:pPr>
              <w:tabs>
                <w:tab w:val="left" w:pos="851"/>
                <w:tab w:val="left" w:pos="1701"/>
                <w:tab w:val="left" w:pos="2552"/>
                <w:tab w:val="left" w:pos="3402"/>
                <w:tab w:val="left" w:pos="4253"/>
              </w:tabs>
              <w:spacing w:before="120" w:after="120" w:line="240" w:lineRule="auto"/>
              <w:rPr>
                <w:rFonts w:eastAsia="Times New Roman" w:cs="Times New Roman"/>
                <w:kern w:val="22"/>
              </w:rPr>
            </w:pPr>
            <w:r w:rsidRPr="43A67C50">
              <w:rPr>
                <w:rFonts w:eastAsia="Times New Roman" w:cs="Times New Roman"/>
              </w:rPr>
              <w:t>[</w:t>
            </w:r>
            <w:r w:rsidRPr="43A67C50">
              <w:rPr>
                <w:rFonts w:eastAsia="Times New Roman" w:cs="Times New Roman"/>
                <w:b/>
                <w:bCs/>
                <w:highlight w:val="yellow"/>
              </w:rPr>
              <w:t>insert</w:t>
            </w:r>
            <w:r w:rsidRPr="43A67C50">
              <w:rPr>
                <w:rFonts w:eastAsia="Times New Roman" w:cs="Times New Roman"/>
              </w:rPr>
              <w:t>]</w:t>
            </w:r>
          </w:p>
        </w:tc>
      </w:tr>
      <w:tr w:rsidR="00F80E08" w:rsidRPr="00F80E08" w14:paraId="7A51DB73" w14:textId="77777777" w:rsidTr="00F80E08">
        <w:tc>
          <w:tcPr>
            <w:tcW w:w="1020" w:type="dxa"/>
          </w:tcPr>
          <w:p w14:paraId="3979C268"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1" w:name="_Ref468192435"/>
          </w:p>
        </w:tc>
        <w:bookmarkEnd w:id="121"/>
        <w:tc>
          <w:tcPr>
            <w:tcW w:w="2584" w:type="dxa"/>
          </w:tcPr>
          <w:p w14:paraId="0F23D53E"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Commencement Date</w:t>
            </w:r>
          </w:p>
        </w:tc>
        <w:tc>
          <w:tcPr>
            <w:tcW w:w="5324" w:type="dxa"/>
          </w:tcPr>
          <w:p w14:paraId="6CB86D9C"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kern w:val="22"/>
                <w:szCs w:val="24"/>
              </w:rPr>
              <w:t>[</w:t>
            </w:r>
            <w:r w:rsidRPr="00C52F28">
              <w:rPr>
                <w:rFonts w:eastAsia="Times New Roman" w:cs="Times New Roman"/>
                <w:b/>
                <w:bCs/>
                <w:kern w:val="22"/>
                <w:szCs w:val="24"/>
                <w:highlight w:val="yellow"/>
              </w:rPr>
              <w:t>insert</w:t>
            </w:r>
            <w:r w:rsidRPr="00F80E08">
              <w:rPr>
                <w:rFonts w:eastAsia="Times New Roman" w:cs="Times New Roman"/>
                <w:kern w:val="22"/>
                <w:szCs w:val="24"/>
              </w:rPr>
              <w:t>]</w:t>
            </w:r>
          </w:p>
        </w:tc>
      </w:tr>
      <w:tr w:rsidR="00F80E08" w:rsidRPr="00F80E08" w14:paraId="1FC0FF8E" w14:textId="77777777" w:rsidTr="00F80E08">
        <w:tc>
          <w:tcPr>
            <w:tcW w:w="1020" w:type="dxa"/>
          </w:tcPr>
          <w:p w14:paraId="315CCCA1"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2" w:name="_Ref468192448"/>
          </w:p>
        </w:tc>
        <w:bookmarkEnd w:id="122"/>
        <w:tc>
          <w:tcPr>
            <w:tcW w:w="2584" w:type="dxa"/>
          </w:tcPr>
          <w:p w14:paraId="50230E16"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Rent</w:t>
            </w:r>
          </w:p>
        </w:tc>
        <w:tc>
          <w:tcPr>
            <w:tcW w:w="5324" w:type="dxa"/>
          </w:tcPr>
          <w:p w14:paraId="748B018F" w14:textId="12DE4D52" w:rsidR="00B555FC" w:rsidRPr="00B555FC" w:rsidRDefault="00B555FC" w:rsidP="00B555FC">
            <w:pPr>
              <w:tabs>
                <w:tab w:val="left" w:pos="851"/>
                <w:tab w:val="left" w:pos="1701"/>
                <w:tab w:val="left" w:pos="2552"/>
                <w:tab w:val="left" w:pos="3402"/>
                <w:tab w:val="left" w:pos="4253"/>
              </w:tabs>
              <w:spacing w:before="120" w:after="120" w:line="240" w:lineRule="auto"/>
              <w:rPr>
                <w:rFonts w:eastAsia="Times New Roman" w:cs="Times New Roman"/>
                <w:b/>
                <w:color w:val="auto"/>
                <w:kern w:val="22"/>
                <w:szCs w:val="24"/>
              </w:rPr>
            </w:pPr>
            <w:r w:rsidRPr="00B555FC">
              <w:rPr>
                <w:rFonts w:eastAsia="Times New Roman" w:cs="Times New Roman"/>
                <w:b/>
                <w:color w:val="auto"/>
                <w:kern w:val="22"/>
                <w:szCs w:val="24"/>
                <w:highlight w:val="yellow"/>
              </w:rPr>
              <w:t>[Select the applicable option and delete the inapplicable option.</w:t>
            </w:r>
            <w:r w:rsidR="004B5175">
              <w:rPr>
                <w:rFonts w:eastAsia="Times New Roman" w:cs="Times New Roman"/>
                <w:b/>
                <w:color w:val="auto"/>
                <w:kern w:val="22"/>
                <w:szCs w:val="24"/>
              </w:rPr>
              <w:t>]</w:t>
            </w:r>
          </w:p>
          <w:p w14:paraId="13C7BD4C" w14:textId="77777777" w:rsidR="00B555FC" w:rsidRPr="00B555FC" w:rsidRDefault="00B555FC" w:rsidP="00B555FC">
            <w:pPr>
              <w:tabs>
                <w:tab w:val="left" w:pos="851"/>
                <w:tab w:val="left" w:pos="1701"/>
                <w:tab w:val="left" w:pos="2552"/>
                <w:tab w:val="left" w:pos="3402"/>
                <w:tab w:val="left" w:pos="4253"/>
              </w:tabs>
              <w:spacing w:before="120" w:after="120" w:line="240" w:lineRule="auto"/>
              <w:rPr>
                <w:rFonts w:eastAsia="Times New Roman" w:cs="Times New Roman"/>
                <w:color w:val="auto"/>
                <w:kern w:val="22"/>
                <w:szCs w:val="24"/>
              </w:rPr>
            </w:pPr>
            <w:r w:rsidRPr="00B555FC">
              <w:rPr>
                <w:rFonts w:eastAsia="Times New Roman" w:cs="Times New Roman"/>
                <w:b/>
                <w:color w:val="auto"/>
                <w:kern w:val="22"/>
                <w:szCs w:val="24"/>
                <w:highlight w:val="yellow"/>
              </w:rPr>
              <w:t>[Full Community Use Tenant]</w:t>
            </w:r>
            <w:r w:rsidRPr="00B555FC">
              <w:rPr>
                <w:rFonts w:eastAsia="Times New Roman" w:cs="Times New Roman"/>
                <w:color w:val="auto"/>
                <w:kern w:val="22"/>
                <w:szCs w:val="24"/>
              </w:rPr>
              <w:t xml:space="preserve"> $</w:t>
            </w:r>
            <w:r w:rsidRPr="00B555FC">
              <w:rPr>
                <w:rFonts w:eastAsia="Times New Roman" w:cs="Times New Roman"/>
                <w:color w:val="auto"/>
                <w:kern w:val="22"/>
                <w:szCs w:val="24"/>
                <w:highlight w:val="yellow"/>
              </w:rPr>
              <w:t>[insert current Administrative Rent</w:t>
            </w:r>
            <w:r w:rsidRPr="00B555FC">
              <w:rPr>
                <w:rFonts w:eastAsia="Times New Roman" w:cs="Times New Roman"/>
                <w:color w:val="auto"/>
                <w:kern w:val="22"/>
                <w:szCs w:val="24"/>
              </w:rPr>
              <w:t>] (excluding GST), payable</w:t>
            </w:r>
          </w:p>
          <w:p w14:paraId="70B5B7D7" w14:textId="77777777" w:rsidR="00B555FC" w:rsidRPr="00B555FC" w:rsidRDefault="00B555FC" w:rsidP="00B555FC">
            <w:pPr>
              <w:tabs>
                <w:tab w:val="left" w:pos="851"/>
                <w:tab w:val="left" w:pos="1701"/>
                <w:tab w:val="left" w:pos="2552"/>
                <w:tab w:val="left" w:pos="3402"/>
                <w:tab w:val="left" w:pos="4253"/>
              </w:tabs>
              <w:spacing w:before="120" w:after="120" w:line="240" w:lineRule="auto"/>
              <w:rPr>
                <w:rFonts w:eastAsia="Times New Roman" w:cs="Times New Roman"/>
                <w:color w:val="auto"/>
                <w:kern w:val="22"/>
                <w:szCs w:val="24"/>
              </w:rPr>
            </w:pPr>
            <w:r w:rsidRPr="00B555FC">
              <w:rPr>
                <w:rFonts w:eastAsia="Times New Roman" w:cs="Times New Roman"/>
                <w:b/>
                <w:color w:val="auto"/>
                <w:kern w:val="22"/>
                <w:szCs w:val="24"/>
                <w:highlight w:val="yellow"/>
              </w:rPr>
              <w:t>[Mixed Use Tenant]</w:t>
            </w:r>
            <w:r w:rsidRPr="00B555FC">
              <w:rPr>
                <w:rFonts w:eastAsia="Times New Roman" w:cs="Times New Roman"/>
                <w:color w:val="auto"/>
                <w:kern w:val="22"/>
                <w:szCs w:val="24"/>
              </w:rPr>
              <w:t xml:space="preserve"> $[</w:t>
            </w:r>
            <w:r w:rsidRPr="00C52F28">
              <w:rPr>
                <w:rFonts w:eastAsia="Times New Roman" w:cs="Times New Roman"/>
                <w:b/>
                <w:bCs/>
                <w:color w:val="auto"/>
                <w:kern w:val="22"/>
                <w:szCs w:val="24"/>
                <w:highlight w:val="yellow"/>
              </w:rPr>
              <w:t>TBC</w:t>
            </w:r>
            <w:r w:rsidRPr="00B555FC">
              <w:rPr>
                <w:rFonts w:eastAsia="Times New Roman" w:cs="Times New Roman"/>
                <w:color w:val="auto"/>
                <w:kern w:val="22"/>
                <w:szCs w:val="24"/>
              </w:rPr>
              <w:t>] (excluding GST) comprising:</w:t>
            </w:r>
          </w:p>
          <w:p w14:paraId="065AABE5" w14:textId="77777777" w:rsidR="00B555FC" w:rsidRPr="00B555FC" w:rsidRDefault="00B555FC" w:rsidP="00602455">
            <w:pPr>
              <w:keepNext/>
              <w:numPr>
                <w:ilvl w:val="0"/>
                <w:numId w:val="20"/>
              </w:numPr>
              <w:tabs>
                <w:tab w:val="left" w:pos="543"/>
                <w:tab w:val="left" w:pos="1701"/>
                <w:tab w:val="left" w:pos="2552"/>
                <w:tab w:val="left" w:pos="3402"/>
                <w:tab w:val="left" w:pos="4253"/>
              </w:tabs>
              <w:autoSpaceDE w:val="0"/>
              <w:autoSpaceDN w:val="0"/>
              <w:adjustRightInd w:val="0"/>
              <w:spacing w:before="120" w:after="120" w:line="240" w:lineRule="auto"/>
              <w:ind w:left="543" w:hanging="543"/>
              <w:rPr>
                <w:rFonts w:eastAsia="Times New Roman" w:cs="Times New Roman"/>
                <w:b/>
                <w:color w:val="auto"/>
                <w:sz w:val="26"/>
                <w:lang w:eastAsia="en-AU"/>
              </w:rPr>
            </w:pPr>
            <w:r w:rsidRPr="00B555FC">
              <w:rPr>
                <w:rFonts w:eastAsia="Times New Roman" w:cs="Times New Roman"/>
                <w:color w:val="auto"/>
                <w:lang w:eastAsia="en-AU"/>
              </w:rPr>
              <w:t>$</w:t>
            </w:r>
            <w:r w:rsidRPr="00B555FC">
              <w:rPr>
                <w:rFonts w:eastAsia="Times New Roman" w:cs="Times New Roman"/>
                <w:color w:val="auto"/>
                <w:highlight w:val="yellow"/>
                <w:lang w:eastAsia="en-AU"/>
              </w:rPr>
              <w:t>[</w:t>
            </w:r>
            <w:r w:rsidRPr="00C52F28">
              <w:rPr>
                <w:rFonts w:eastAsia="Times New Roman" w:cs="Times New Roman"/>
                <w:b/>
                <w:bCs/>
                <w:color w:val="auto"/>
                <w:highlight w:val="yellow"/>
                <w:lang w:eastAsia="en-AU"/>
              </w:rPr>
              <w:t>insert current Administrative Rent</w:t>
            </w:r>
            <w:r w:rsidRPr="00B555FC">
              <w:rPr>
                <w:rFonts w:eastAsia="Times New Roman" w:cs="Times New Roman"/>
                <w:color w:val="auto"/>
                <w:lang w:eastAsia="en-AU"/>
              </w:rPr>
              <w:t>] (excluding GST) for the proportion of the Premises used primarily for community activities, plus</w:t>
            </w:r>
          </w:p>
          <w:p w14:paraId="5F811C2C" w14:textId="77777777" w:rsidR="00B555FC" w:rsidRPr="00B555FC" w:rsidRDefault="00B555FC" w:rsidP="00602455">
            <w:pPr>
              <w:keepNext/>
              <w:numPr>
                <w:ilvl w:val="0"/>
                <w:numId w:val="20"/>
              </w:numPr>
              <w:tabs>
                <w:tab w:val="left" w:pos="543"/>
                <w:tab w:val="left" w:pos="1701"/>
                <w:tab w:val="left" w:pos="2552"/>
                <w:tab w:val="left" w:pos="3402"/>
                <w:tab w:val="left" w:pos="4253"/>
              </w:tabs>
              <w:autoSpaceDE w:val="0"/>
              <w:autoSpaceDN w:val="0"/>
              <w:adjustRightInd w:val="0"/>
              <w:spacing w:before="120" w:after="120" w:line="240" w:lineRule="auto"/>
              <w:ind w:left="543" w:hanging="543"/>
              <w:rPr>
                <w:rFonts w:eastAsia="Times New Roman" w:cs="Times New Roman"/>
                <w:b/>
                <w:color w:val="auto"/>
                <w:sz w:val="26"/>
                <w:lang w:eastAsia="en-AU"/>
              </w:rPr>
            </w:pPr>
            <w:r w:rsidRPr="00B555FC">
              <w:rPr>
                <w:rFonts w:eastAsia="Times New Roman" w:cs="Times New Roman"/>
                <w:color w:val="auto"/>
                <w:lang w:eastAsia="en-AU"/>
              </w:rPr>
              <w:t>$</w:t>
            </w:r>
            <w:r w:rsidRPr="00B555FC">
              <w:rPr>
                <w:rFonts w:eastAsia="Times New Roman" w:cs="Times New Roman"/>
                <w:color w:val="auto"/>
                <w:highlight w:val="yellow"/>
                <w:lang w:eastAsia="en-AU"/>
              </w:rPr>
              <w:t>[</w:t>
            </w:r>
            <w:r w:rsidRPr="00C52F28">
              <w:rPr>
                <w:rFonts w:eastAsia="Times New Roman" w:cs="Times New Roman"/>
                <w:b/>
                <w:bCs/>
                <w:color w:val="auto"/>
                <w:highlight w:val="yellow"/>
                <w:lang w:eastAsia="en-AU"/>
              </w:rPr>
              <w:t>TBC</w:t>
            </w:r>
            <w:r w:rsidRPr="00B555FC">
              <w:rPr>
                <w:rFonts w:eastAsia="Times New Roman" w:cs="Times New Roman"/>
                <w:color w:val="auto"/>
                <w:lang w:eastAsia="en-AU"/>
              </w:rPr>
              <w:t>] (excluding GST) for the proportion of the Premises used for commercial activities,</w:t>
            </w:r>
          </w:p>
          <w:p w14:paraId="7722B5B9" w14:textId="77777777" w:rsidR="00B555FC" w:rsidRPr="00B555FC" w:rsidRDefault="00B555FC" w:rsidP="00B555FC">
            <w:pPr>
              <w:tabs>
                <w:tab w:val="left" w:pos="851"/>
                <w:tab w:val="left" w:pos="1701"/>
                <w:tab w:val="left" w:pos="2552"/>
                <w:tab w:val="left" w:pos="3402"/>
                <w:tab w:val="left" w:pos="4253"/>
              </w:tabs>
              <w:spacing w:before="120" w:after="120" w:line="240" w:lineRule="auto"/>
              <w:rPr>
                <w:rFonts w:eastAsia="Times New Roman" w:cs="Times New Roman"/>
                <w:color w:val="auto"/>
                <w:kern w:val="22"/>
                <w:szCs w:val="24"/>
              </w:rPr>
            </w:pPr>
            <w:r w:rsidRPr="00B555FC">
              <w:rPr>
                <w:rFonts w:eastAsia="Times New Roman" w:cs="Times New Roman"/>
                <w:color w:val="auto"/>
                <w:kern w:val="22"/>
                <w:szCs w:val="24"/>
              </w:rPr>
              <w:t>payable</w:t>
            </w:r>
          </w:p>
          <w:p w14:paraId="3CBFD503" w14:textId="09A27013" w:rsidR="00F80E08" w:rsidRPr="00F80E08" w:rsidRDefault="00B555FC" w:rsidP="00B555FC">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highlight w:val="yellow"/>
              </w:rPr>
              <w:t xml:space="preserve"> </w:t>
            </w:r>
            <w:r w:rsidR="00F80E08" w:rsidRPr="00F80E08">
              <w:rPr>
                <w:rFonts w:eastAsia="Times New Roman" w:cs="Times New Roman"/>
                <w:b/>
                <w:kern w:val="22"/>
                <w:szCs w:val="24"/>
                <w:highlight w:val="yellow"/>
              </w:rPr>
              <w:t>[select the applicable option and delete all other inapplicable options]</w:t>
            </w:r>
          </w:p>
          <w:p w14:paraId="265BAA8F"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1]</w:t>
            </w:r>
            <w:r w:rsidRPr="00F80E08">
              <w:rPr>
                <w:rFonts w:eastAsia="Times New Roman" w:cs="Times New Roman"/>
                <w:kern w:val="22"/>
                <w:szCs w:val="24"/>
              </w:rPr>
              <w:t xml:space="preserve"> monthly in advance, on or before the Commencement Date, and then on each subsequent month.</w:t>
            </w:r>
          </w:p>
          <w:p w14:paraId="25AAFAF4"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2]</w:t>
            </w:r>
            <w:r w:rsidRPr="00F80E08">
              <w:rPr>
                <w:rFonts w:eastAsia="Times New Roman" w:cs="Times New Roman"/>
                <w:kern w:val="22"/>
                <w:szCs w:val="24"/>
              </w:rPr>
              <w:t xml:space="preserve"> quarterly in advance, on or before the Commencement Date, and then on each subsequent quarter.</w:t>
            </w:r>
          </w:p>
          <w:p w14:paraId="2B6A35AA"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3]</w:t>
            </w:r>
            <w:r w:rsidRPr="00F80E08">
              <w:rPr>
                <w:rFonts w:eastAsia="Times New Roman" w:cs="Times New Roman"/>
                <w:kern w:val="22"/>
                <w:szCs w:val="24"/>
              </w:rPr>
              <w:t xml:space="preserve"> half yearly in advance, on or before the Commencement Date, and then on each subsequent 6 months.</w:t>
            </w:r>
          </w:p>
          <w:p w14:paraId="24997820"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t>[Option 4]</w:t>
            </w:r>
            <w:r w:rsidRPr="00F80E08">
              <w:rPr>
                <w:rFonts w:eastAsia="Times New Roman" w:cs="Times New Roman"/>
                <w:kern w:val="22"/>
                <w:szCs w:val="24"/>
              </w:rPr>
              <w:t xml:space="preserve"> annually in advance, on or before the Commencement Date, and then on each subsequent year.</w:t>
            </w:r>
          </w:p>
          <w:p w14:paraId="2EA23466"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sidRPr="00F80E08">
              <w:rPr>
                <w:rFonts w:eastAsia="Times New Roman" w:cs="Times New Roman"/>
                <w:b/>
                <w:kern w:val="22"/>
                <w:szCs w:val="24"/>
                <w:highlight w:val="yellow"/>
              </w:rPr>
              <w:lastRenderedPageBreak/>
              <w:t>[Option 5]</w:t>
            </w:r>
            <w:r w:rsidRPr="00F80E08">
              <w:rPr>
                <w:rFonts w:eastAsia="Times New Roman" w:cs="Times New Roman"/>
                <w:kern w:val="22"/>
                <w:szCs w:val="24"/>
              </w:rPr>
              <w:t xml:space="preserve"> once upfront and in advance, on or before the Commencement Date, and then on each subsequent month.</w:t>
            </w:r>
          </w:p>
        </w:tc>
      </w:tr>
      <w:tr w:rsidR="00F80E08" w:rsidRPr="00F80E08" w14:paraId="5E20675E" w14:textId="77777777" w:rsidTr="00F80E08">
        <w:tc>
          <w:tcPr>
            <w:tcW w:w="1020" w:type="dxa"/>
          </w:tcPr>
          <w:p w14:paraId="4A189D89"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3" w:name="_Ref522197178"/>
          </w:p>
        </w:tc>
        <w:bookmarkEnd w:id="123"/>
        <w:tc>
          <w:tcPr>
            <w:tcW w:w="2584" w:type="dxa"/>
          </w:tcPr>
          <w:p w14:paraId="2D607E64"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Review Date and Review Mechanism</w:t>
            </w:r>
          </w:p>
        </w:tc>
        <w:tc>
          <w:tcPr>
            <w:tcW w:w="5324" w:type="dxa"/>
          </w:tcPr>
          <w:p w14:paraId="036D9E4A" w14:textId="1D1A56EB" w:rsidR="00D341A8" w:rsidRPr="00D341A8" w:rsidRDefault="00F80E08" w:rsidP="00D341A8">
            <w:pPr>
              <w:tabs>
                <w:tab w:val="left" w:pos="851"/>
                <w:tab w:val="left" w:pos="1701"/>
                <w:tab w:val="left" w:pos="2552"/>
                <w:tab w:val="left" w:pos="3402"/>
                <w:tab w:val="left" w:pos="4253"/>
              </w:tabs>
              <w:spacing w:before="120" w:after="120"/>
              <w:rPr>
                <w:rFonts w:eastAsia="Times New Roman" w:cs="Times New Roman"/>
                <w:color w:val="auto"/>
                <w:kern w:val="22"/>
                <w:szCs w:val="24"/>
              </w:rPr>
            </w:pPr>
            <w:r w:rsidRPr="00F80E08">
              <w:rPr>
                <w:rFonts w:eastAsia="Times New Roman" w:cs="Times New Roman"/>
                <w:kern w:val="22"/>
                <w:szCs w:val="24"/>
              </w:rPr>
              <w:t>These</w:t>
            </w:r>
            <w:r w:rsidR="00991C3E">
              <w:rPr>
                <w:rFonts w:eastAsia="Times New Roman" w:cs="Times New Roman"/>
                <w:kern w:val="22"/>
                <w:szCs w:val="24"/>
              </w:rPr>
              <w:t xml:space="preserve"> </w:t>
            </w:r>
            <w:r w:rsidR="00D341A8" w:rsidRPr="00D341A8">
              <w:rPr>
                <w:rFonts w:eastAsia="Times New Roman" w:cs="Times New Roman"/>
                <w:color w:val="auto"/>
                <w:kern w:val="22"/>
                <w:szCs w:val="24"/>
              </w:rPr>
              <w:t>Review Mechanism</w:t>
            </w:r>
            <w:r w:rsidR="00991C3E">
              <w:rPr>
                <w:rFonts w:eastAsia="Times New Roman" w:cs="Times New Roman"/>
                <w:color w:val="auto"/>
                <w:kern w:val="22"/>
                <w:szCs w:val="24"/>
              </w:rPr>
              <w:t>s</w:t>
            </w:r>
            <w:r w:rsidR="00D341A8" w:rsidRPr="00D341A8">
              <w:rPr>
                <w:rFonts w:eastAsia="Times New Roman" w:cs="Times New Roman"/>
                <w:color w:val="auto"/>
                <w:kern w:val="22"/>
                <w:szCs w:val="24"/>
              </w:rPr>
              <w:t xml:space="preserve"> and Review Date</w:t>
            </w:r>
            <w:r w:rsidR="00991C3E">
              <w:rPr>
                <w:rFonts w:eastAsia="Times New Roman" w:cs="Times New Roman"/>
                <w:color w:val="auto"/>
                <w:kern w:val="22"/>
                <w:szCs w:val="24"/>
              </w:rPr>
              <w:t>s</w:t>
            </w:r>
            <w:r w:rsidR="00D341A8" w:rsidRPr="00D341A8">
              <w:rPr>
                <w:rFonts w:eastAsia="Times New Roman" w:cs="Times New Roman"/>
                <w:color w:val="auto"/>
                <w:kern w:val="22"/>
                <w:szCs w:val="24"/>
              </w:rPr>
              <w:t xml:space="preserve"> marked with "X" below appl</w:t>
            </w:r>
            <w:r w:rsidR="00991C3E">
              <w:rPr>
                <w:rFonts w:eastAsia="Times New Roman" w:cs="Times New Roman"/>
                <w:color w:val="auto"/>
                <w:kern w:val="22"/>
                <w:szCs w:val="24"/>
              </w:rPr>
              <w:t>y</w:t>
            </w:r>
            <w:r w:rsidR="00D341A8" w:rsidRPr="00D341A8">
              <w:rPr>
                <w:rFonts w:eastAsia="Times New Roman" w:cs="Times New Roman"/>
                <w:color w:val="auto"/>
                <w:kern w:val="22"/>
                <w:szCs w:val="24"/>
              </w:rPr>
              <w:t xml:space="preserve"> to this Lease: </w:t>
            </w:r>
            <w:r w:rsidR="00CB6A4C" w:rsidRPr="00B5551A">
              <w:rPr>
                <w:rFonts w:eastAsia="Times New Roman" w:cs="Times New Roman"/>
                <w:b/>
                <w:bCs/>
                <w:color w:val="auto"/>
                <w:kern w:val="22"/>
                <w:szCs w:val="24"/>
                <w:highlight w:val="yellow"/>
              </w:rPr>
              <w:t>[Market review should always be selected</w:t>
            </w:r>
            <w:r w:rsidR="00B5551A" w:rsidRPr="00B5551A">
              <w:rPr>
                <w:rFonts w:eastAsia="Times New Roman" w:cs="Times New Roman"/>
                <w:b/>
                <w:bCs/>
                <w:color w:val="auto"/>
                <w:kern w:val="22"/>
                <w:szCs w:val="24"/>
                <w:highlight w:val="yellow"/>
              </w:rPr>
              <w:t xml:space="preserve"> then cho</w:t>
            </w:r>
            <w:r w:rsidR="00B5551A">
              <w:rPr>
                <w:rFonts w:eastAsia="Times New Roman" w:cs="Times New Roman"/>
                <w:b/>
                <w:bCs/>
                <w:color w:val="auto"/>
                <w:kern w:val="22"/>
                <w:szCs w:val="24"/>
                <w:highlight w:val="yellow"/>
              </w:rPr>
              <w:t>o</w:t>
            </w:r>
            <w:r w:rsidR="00B5551A" w:rsidRPr="00B5551A">
              <w:rPr>
                <w:rFonts w:eastAsia="Times New Roman" w:cs="Times New Roman"/>
                <w:b/>
                <w:bCs/>
                <w:color w:val="auto"/>
                <w:kern w:val="22"/>
                <w:szCs w:val="24"/>
                <w:highlight w:val="yellow"/>
              </w:rPr>
              <w:t>se between a CPI or fixed percentage annual escalation rate and delete wh</w:t>
            </w:r>
            <w:r w:rsidR="00B5551A">
              <w:rPr>
                <w:rFonts w:eastAsia="Times New Roman" w:cs="Times New Roman"/>
                <w:b/>
                <w:bCs/>
                <w:color w:val="auto"/>
                <w:kern w:val="22"/>
                <w:szCs w:val="24"/>
                <w:highlight w:val="yellow"/>
              </w:rPr>
              <w:t>i</w:t>
            </w:r>
            <w:r w:rsidR="00B5551A" w:rsidRPr="00B5551A">
              <w:rPr>
                <w:rFonts w:eastAsia="Times New Roman" w:cs="Times New Roman"/>
                <w:b/>
                <w:bCs/>
                <w:color w:val="auto"/>
                <w:kern w:val="22"/>
                <w:szCs w:val="24"/>
                <w:highlight w:val="yellow"/>
              </w:rPr>
              <w:t>ch</w:t>
            </w:r>
            <w:r w:rsidR="00B5551A">
              <w:rPr>
                <w:rFonts w:eastAsia="Times New Roman" w:cs="Times New Roman"/>
                <w:b/>
                <w:bCs/>
                <w:color w:val="auto"/>
                <w:kern w:val="22"/>
                <w:szCs w:val="24"/>
                <w:highlight w:val="yellow"/>
              </w:rPr>
              <w:t>-</w:t>
            </w:r>
            <w:r w:rsidR="00B5551A" w:rsidRPr="00B5551A">
              <w:rPr>
                <w:rFonts w:eastAsia="Times New Roman" w:cs="Times New Roman"/>
                <w:b/>
                <w:bCs/>
                <w:color w:val="auto"/>
                <w:kern w:val="22"/>
                <w:szCs w:val="24"/>
                <w:highlight w:val="yellow"/>
              </w:rPr>
              <w:t>ever is inap</w:t>
            </w:r>
            <w:r w:rsidR="00B5551A">
              <w:rPr>
                <w:rFonts w:eastAsia="Times New Roman" w:cs="Times New Roman"/>
                <w:b/>
                <w:bCs/>
                <w:color w:val="auto"/>
                <w:kern w:val="22"/>
                <w:szCs w:val="24"/>
                <w:highlight w:val="yellow"/>
              </w:rPr>
              <w:t>p</w:t>
            </w:r>
            <w:r w:rsidR="00B5551A" w:rsidRPr="00B5551A">
              <w:rPr>
                <w:rFonts w:eastAsia="Times New Roman" w:cs="Times New Roman"/>
                <w:b/>
                <w:bCs/>
                <w:color w:val="auto"/>
                <w:kern w:val="22"/>
                <w:szCs w:val="24"/>
                <w:highlight w:val="yellow"/>
              </w:rPr>
              <w:t>l</w:t>
            </w:r>
            <w:r w:rsidR="00B5551A">
              <w:rPr>
                <w:rFonts w:eastAsia="Times New Roman" w:cs="Times New Roman"/>
                <w:b/>
                <w:bCs/>
                <w:color w:val="auto"/>
                <w:kern w:val="22"/>
                <w:szCs w:val="24"/>
                <w:highlight w:val="yellow"/>
              </w:rPr>
              <w:t>i</w:t>
            </w:r>
            <w:r w:rsidR="00B5551A" w:rsidRPr="00B5551A">
              <w:rPr>
                <w:rFonts w:eastAsia="Times New Roman" w:cs="Times New Roman"/>
                <w:b/>
                <w:bCs/>
                <w:color w:val="auto"/>
                <w:kern w:val="22"/>
                <w:szCs w:val="24"/>
                <w:highlight w:val="yellow"/>
              </w:rPr>
              <w:t>cable]</w:t>
            </w:r>
          </w:p>
          <w:p w14:paraId="1F5E311C" w14:textId="69FCC857" w:rsidR="00D341A8" w:rsidRPr="00D341A8" w:rsidRDefault="00787A10" w:rsidP="00602455">
            <w:pPr>
              <w:numPr>
                <w:ilvl w:val="0"/>
                <w:numId w:val="21"/>
              </w:numPr>
              <w:spacing w:before="120" w:after="120" w:line="240" w:lineRule="auto"/>
              <w:rPr>
                <w:rFonts w:eastAsia="Calibri" w:cs="Times New Roman"/>
                <w:color w:val="auto"/>
                <w:szCs w:val="24"/>
              </w:rPr>
            </w:pPr>
            <w:sdt>
              <w:sdtPr>
                <w:rPr>
                  <w:rFonts w:eastAsia="Calibri" w:cs="Times New Roman"/>
                  <w:b/>
                  <w:color w:val="auto"/>
                  <w:szCs w:val="24"/>
                </w:rPr>
                <w:id w:val="1628812181"/>
                <w14:checkbox>
                  <w14:checked w14:val="1"/>
                  <w14:checkedState w14:val="2612" w14:font="MS Gothic"/>
                  <w14:uncheckedState w14:val="2610" w14:font="MS Gothic"/>
                </w14:checkbox>
              </w:sdtPr>
              <w:sdtEndPr/>
              <w:sdtContent>
                <w:r w:rsidR="00A65A07">
                  <w:rPr>
                    <w:rFonts w:ascii="MS Gothic" w:eastAsia="MS Gothic" w:hAnsi="MS Gothic" w:cs="Times New Roman" w:hint="eastAsia"/>
                    <w:b/>
                    <w:color w:val="auto"/>
                    <w:szCs w:val="24"/>
                  </w:rPr>
                  <w:t>☒</w:t>
                </w:r>
              </w:sdtContent>
            </w:sdt>
            <w:r w:rsidR="00D341A8" w:rsidRPr="00D341A8">
              <w:rPr>
                <w:rFonts w:eastAsia="Calibri" w:cs="Times New Roman"/>
                <w:b/>
                <w:color w:val="auto"/>
                <w:szCs w:val="24"/>
              </w:rPr>
              <w:tab/>
            </w:r>
            <w:r w:rsidR="00D341A8" w:rsidRPr="00D341A8">
              <w:rPr>
                <w:rFonts w:eastAsia="Calibri" w:cs="Times New Roman"/>
                <w:color w:val="auto"/>
                <w:szCs w:val="24"/>
              </w:rPr>
              <w:t xml:space="preserve">Review Mechanism to market review for that part of the Premises used primarily for commercial activities </w:t>
            </w:r>
            <w:r w:rsidR="00D341A8" w:rsidRPr="00D341A8">
              <w:rPr>
                <w:rFonts w:eastAsia="Calibri" w:cs="Times New Roman"/>
                <w:b/>
                <w:color w:val="auto"/>
                <w:szCs w:val="24"/>
              </w:rPr>
              <w:t xml:space="preserve">(Market Review) </w:t>
            </w:r>
          </w:p>
          <w:p w14:paraId="559B2F80" w14:textId="7D34F14F" w:rsidR="00D341A8" w:rsidRPr="007A22A7" w:rsidRDefault="00D341A8" w:rsidP="00602455">
            <w:pPr>
              <w:numPr>
                <w:ilvl w:val="0"/>
                <w:numId w:val="21"/>
              </w:numPr>
              <w:spacing w:before="120" w:after="120" w:line="240" w:lineRule="auto"/>
              <w:rPr>
                <w:rFonts w:eastAsia="Calibri" w:cs="Times New Roman"/>
                <w:b/>
                <w:color w:val="auto"/>
                <w:szCs w:val="24"/>
              </w:rPr>
            </w:pPr>
            <w:r w:rsidRPr="00D341A8">
              <w:rPr>
                <w:rFonts w:eastAsia="Calibri" w:cs="Times New Roman"/>
                <w:color w:val="auto"/>
                <w:szCs w:val="24"/>
              </w:rPr>
              <w:t>Date(s) for this Market Review (</w:t>
            </w:r>
            <w:r w:rsidRPr="00D341A8">
              <w:rPr>
                <w:rFonts w:eastAsia="Calibri" w:cs="Times New Roman"/>
                <w:b/>
                <w:color w:val="auto"/>
                <w:szCs w:val="24"/>
              </w:rPr>
              <w:t>Market Review Date)</w:t>
            </w:r>
            <w:r w:rsidRPr="00D341A8">
              <w:rPr>
                <w:rFonts w:eastAsia="Calibri" w:cs="Times New Roman"/>
                <w:color w:val="auto"/>
                <w:szCs w:val="24"/>
              </w:rPr>
              <w:t xml:space="preserve">: Every </w:t>
            </w:r>
            <w:r>
              <w:rPr>
                <w:rFonts w:eastAsia="Calibri" w:cs="Times New Roman"/>
                <w:color w:val="auto"/>
                <w:szCs w:val="24"/>
              </w:rPr>
              <w:t>six</w:t>
            </w:r>
            <w:r w:rsidRPr="00D341A8">
              <w:rPr>
                <w:rFonts w:eastAsia="Calibri" w:cs="Times New Roman"/>
                <w:color w:val="auto"/>
                <w:szCs w:val="24"/>
              </w:rPr>
              <w:t xml:space="preserve"> years from the Commencement Date</w:t>
            </w:r>
          </w:p>
          <w:p w14:paraId="74394C1F" w14:textId="2C19568C" w:rsidR="00CF157D" w:rsidRPr="00F80E08" w:rsidRDefault="00787A10" w:rsidP="00CF157D">
            <w:pPr>
              <w:spacing w:before="120" w:after="120" w:line="240" w:lineRule="auto"/>
              <w:rPr>
                <w:rFonts w:eastAsia="Calibri" w:cs="Times New Roman"/>
                <w:szCs w:val="24"/>
              </w:rPr>
            </w:pPr>
            <w:sdt>
              <w:sdtPr>
                <w:rPr>
                  <w:rFonts w:eastAsia="Calibri" w:cs="Times New Roman"/>
                  <w:szCs w:val="24"/>
                </w:rPr>
                <w:id w:val="-784353386"/>
                <w14:checkbox>
                  <w14:checked w14:val="0"/>
                  <w14:checkedState w14:val="2612" w14:font="MS Gothic"/>
                  <w14:uncheckedState w14:val="2610" w14:font="MS Gothic"/>
                </w14:checkbox>
              </w:sdtPr>
              <w:sdtEndPr/>
              <w:sdtContent>
                <w:r w:rsidR="002C613D">
                  <w:rPr>
                    <w:rFonts w:ascii="MS Gothic" w:eastAsia="MS Gothic" w:hAnsi="MS Gothic" w:cs="Times New Roman" w:hint="eastAsia"/>
                    <w:szCs w:val="24"/>
                  </w:rPr>
                  <w:t>☐</w:t>
                </w:r>
              </w:sdtContent>
            </w:sdt>
            <w:r w:rsidR="00CF157D" w:rsidRPr="00F80E08">
              <w:rPr>
                <w:rFonts w:eastAsia="Calibri" w:cs="Times New Roman"/>
                <w:szCs w:val="24"/>
              </w:rPr>
              <w:tab/>
              <w:t>Review Mechanism to CPI review (</w:t>
            </w:r>
            <w:r w:rsidR="00CF157D" w:rsidRPr="00F80E08">
              <w:rPr>
                <w:rFonts w:eastAsia="Calibri" w:cs="Times New Roman"/>
                <w:b/>
                <w:szCs w:val="24"/>
              </w:rPr>
              <w:t>CPI Review</w:t>
            </w:r>
            <w:r w:rsidR="00CF157D" w:rsidRPr="00F80E08">
              <w:rPr>
                <w:rFonts w:eastAsia="Calibri" w:cs="Times New Roman"/>
                <w:szCs w:val="24"/>
              </w:rPr>
              <w:t>)</w:t>
            </w:r>
          </w:p>
          <w:p w14:paraId="552A2D28" w14:textId="0AF921DD" w:rsidR="00CF157D" w:rsidRPr="00F80E08" w:rsidRDefault="00CF157D" w:rsidP="00CF157D">
            <w:pPr>
              <w:spacing w:before="120" w:after="120" w:line="240" w:lineRule="auto"/>
              <w:rPr>
                <w:rFonts w:eastAsia="Calibri" w:cs="Times New Roman"/>
                <w:szCs w:val="24"/>
              </w:rPr>
            </w:pPr>
            <w:r w:rsidRPr="00F80E08">
              <w:rPr>
                <w:rFonts w:eastAsia="Calibri" w:cs="Times New Roman"/>
                <w:szCs w:val="24"/>
              </w:rPr>
              <w:t>Date(s) for this CPI Review (</w:t>
            </w:r>
            <w:r w:rsidRPr="00F80E08">
              <w:rPr>
                <w:rFonts w:eastAsia="Calibri" w:cs="Times New Roman"/>
                <w:b/>
                <w:szCs w:val="24"/>
              </w:rPr>
              <w:t>CPI Review Date</w:t>
            </w:r>
            <w:r w:rsidRPr="00F80E08">
              <w:rPr>
                <w:rFonts w:eastAsia="Calibri" w:cs="Times New Roman"/>
                <w:szCs w:val="24"/>
              </w:rPr>
              <w:t xml:space="preserve">): </w:t>
            </w:r>
            <w:r w:rsidR="004A39A1" w:rsidRPr="004A39A1">
              <w:rPr>
                <w:rFonts w:eastAsia="Calibri" w:cs="Times New Roman"/>
                <w:szCs w:val="24"/>
              </w:rPr>
              <w:t>Annually from the Commencement Date except when a Market Review applies.</w:t>
            </w:r>
          </w:p>
          <w:p w14:paraId="4E1346F3" w14:textId="0E42D31C" w:rsidR="00CF157D" w:rsidRPr="00F80E08" w:rsidRDefault="00787A10" w:rsidP="00CF157D">
            <w:pPr>
              <w:spacing w:before="120" w:after="120" w:line="240" w:lineRule="auto"/>
              <w:rPr>
                <w:rFonts w:eastAsia="Calibri" w:cs="Times New Roman"/>
                <w:szCs w:val="24"/>
              </w:rPr>
            </w:pPr>
            <w:sdt>
              <w:sdtPr>
                <w:rPr>
                  <w:rFonts w:eastAsia="Calibri" w:cs="Times New Roman"/>
                  <w:szCs w:val="24"/>
                </w:rPr>
                <w:id w:val="-829830447"/>
                <w14:checkbox>
                  <w14:checked w14:val="0"/>
                  <w14:checkedState w14:val="2612" w14:font="MS Gothic"/>
                  <w14:uncheckedState w14:val="2610" w14:font="MS Gothic"/>
                </w14:checkbox>
              </w:sdtPr>
              <w:sdtEndPr/>
              <w:sdtContent>
                <w:r w:rsidR="002C613D">
                  <w:rPr>
                    <w:rFonts w:ascii="MS Gothic" w:eastAsia="MS Gothic" w:hAnsi="MS Gothic" w:cs="Times New Roman" w:hint="eastAsia"/>
                    <w:szCs w:val="24"/>
                  </w:rPr>
                  <w:t>☐</w:t>
                </w:r>
              </w:sdtContent>
            </w:sdt>
            <w:r w:rsidR="00CF157D" w:rsidRPr="00F80E08">
              <w:rPr>
                <w:rFonts w:eastAsia="Calibri" w:cs="Times New Roman"/>
                <w:szCs w:val="24"/>
              </w:rPr>
              <w:tab/>
            </w:r>
            <w:r w:rsidR="00CF157D" w:rsidRPr="00F80E08">
              <w:rPr>
                <w:rFonts w:eastAsia="Times New Roman" w:cs="Times New Roman"/>
                <w:kern w:val="22"/>
                <w:szCs w:val="24"/>
              </w:rPr>
              <w:t>Review</w:t>
            </w:r>
            <w:r w:rsidR="00CF157D" w:rsidRPr="00F80E08">
              <w:rPr>
                <w:rFonts w:eastAsia="Calibri" w:cs="Times New Roman"/>
                <w:szCs w:val="24"/>
              </w:rPr>
              <w:t xml:space="preserve"> Mechanism to fixed percentage review (</w:t>
            </w:r>
            <w:r w:rsidR="00CF157D" w:rsidRPr="00F80E08">
              <w:rPr>
                <w:rFonts w:eastAsia="Calibri" w:cs="Times New Roman"/>
                <w:b/>
                <w:szCs w:val="24"/>
              </w:rPr>
              <w:t>Fixed Percentage Review</w:t>
            </w:r>
            <w:r w:rsidR="00CF157D" w:rsidRPr="00F80E08">
              <w:rPr>
                <w:rFonts w:eastAsia="Calibri" w:cs="Times New Roman"/>
                <w:szCs w:val="24"/>
              </w:rPr>
              <w:t>)</w:t>
            </w:r>
          </w:p>
          <w:p w14:paraId="77CC2F39" w14:textId="77777777" w:rsidR="000E5D3D" w:rsidRPr="000E5D3D" w:rsidRDefault="00CF157D" w:rsidP="000E5D3D">
            <w:pPr>
              <w:spacing w:before="120" w:after="120" w:line="240" w:lineRule="auto"/>
              <w:rPr>
                <w:rFonts w:eastAsia="Calibri" w:cs="Times New Roman"/>
                <w:szCs w:val="24"/>
              </w:rPr>
            </w:pPr>
            <w:r w:rsidRPr="00F80E08">
              <w:rPr>
                <w:rFonts w:eastAsia="Calibri" w:cs="Times New Roman"/>
                <w:szCs w:val="24"/>
              </w:rPr>
              <w:t>Date(s) for this Fixed Percentage Review (</w:t>
            </w:r>
            <w:r w:rsidRPr="00F80E08">
              <w:rPr>
                <w:rFonts w:eastAsia="Calibri" w:cs="Times New Roman"/>
                <w:b/>
                <w:szCs w:val="24"/>
              </w:rPr>
              <w:t>Fixed Percentage Review Date</w:t>
            </w:r>
            <w:r w:rsidRPr="00F80E08">
              <w:rPr>
                <w:rFonts w:eastAsia="Calibri" w:cs="Times New Roman"/>
                <w:szCs w:val="24"/>
              </w:rPr>
              <w:t xml:space="preserve">): </w:t>
            </w:r>
            <w:r w:rsidR="000E5D3D" w:rsidRPr="000E5D3D">
              <w:rPr>
                <w:rFonts w:eastAsia="Calibri" w:cs="Times New Roman"/>
                <w:szCs w:val="24"/>
              </w:rPr>
              <w:t>Annually from the Commencement Date except when a Market Review applies.</w:t>
            </w:r>
          </w:p>
          <w:p w14:paraId="3C9FEBA8" w14:textId="6F3C85C8" w:rsidR="00F80E08" w:rsidRPr="00F80E08" w:rsidRDefault="000E5D3D" w:rsidP="000E5D3D">
            <w:pPr>
              <w:spacing w:before="120" w:after="120" w:line="240" w:lineRule="auto"/>
              <w:rPr>
                <w:rFonts w:eastAsia="Calibri" w:cs="Times New Roman"/>
                <w:szCs w:val="24"/>
              </w:rPr>
            </w:pPr>
            <w:r w:rsidRPr="000E5D3D">
              <w:rPr>
                <w:rFonts w:eastAsia="Calibri" w:cs="Times New Roman"/>
                <w:szCs w:val="24"/>
              </w:rPr>
              <w:t xml:space="preserve">Fixed Percentage: three percent (3%)  </w:t>
            </w:r>
          </w:p>
        </w:tc>
      </w:tr>
      <w:tr w:rsidR="00F80E08" w:rsidRPr="00F80E08" w14:paraId="19B50624" w14:textId="77777777" w:rsidTr="00F80E08">
        <w:tc>
          <w:tcPr>
            <w:tcW w:w="1020" w:type="dxa"/>
          </w:tcPr>
          <w:p w14:paraId="1C2A6B19"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4" w:name="_Ref519521290"/>
          </w:p>
        </w:tc>
        <w:bookmarkEnd w:id="124"/>
        <w:tc>
          <w:tcPr>
            <w:tcW w:w="2584" w:type="dxa"/>
          </w:tcPr>
          <w:p w14:paraId="225B71C7"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Permitted Use</w:t>
            </w:r>
          </w:p>
        </w:tc>
        <w:tc>
          <w:tcPr>
            <w:tcW w:w="5324" w:type="dxa"/>
          </w:tcPr>
          <w:p w14:paraId="37920D95" w14:textId="77777777" w:rsidR="009D4AF8" w:rsidRDefault="009D4AF8" w:rsidP="009D4AF8">
            <w:pPr>
              <w:tabs>
                <w:tab w:val="left" w:pos="851"/>
                <w:tab w:val="left" w:pos="1701"/>
                <w:tab w:val="left" w:pos="2552"/>
                <w:tab w:val="left" w:pos="3402"/>
                <w:tab w:val="left" w:pos="4253"/>
              </w:tabs>
              <w:spacing w:before="120" w:after="120"/>
              <w:rPr>
                <w:rFonts w:cs="Arial"/>
              </w:rPr>
            </w:pPr>
            <w:r>
              <w:rPr>
                <w:rFonts w:cs="Arial"/>
              </w:rPr>
              <w:t>Primarily to provide lifesaving and emergency services to the community (such as education, training, first aid, observation, administration, amenities, storage etc) and may include uses such as:</w:t>
            </w:r>
          </w:p>
          <w:p w14:paraId="791FDD13" w14:textId="77777777" w:rsidR="009D4AF8" w:rsidRDefault="009D4AF8" w:rsidP="00602455">
            <w:pPr>
              <w:widowControl w:val="0"/>
              <w:numPr>
                <w:ilvl w:val="0"/>
                <w:numId w:val="23"/>
              </w:numPr>
              <w:tabs>
                <w:tab w:val="left" w:pos="851"/>
                <w:tab w:val="left" w:pos="1701"/>
                <w:tab w:val="left" w:pos="2552"/>
                <w:tab w:val="left" w:pos="3402"/>
                <w:tab w:val="left" w:pos="4253"/>
              </w:tabs>
              <w:autoSpaceDE w:val="0"/>
              <w:autoSpaceDN w:val="0"/>
              <w:adjustRightInd w:val="0"/>
              <w:spacing w:before="120" w:after="120" w:line="240" w:lineRule="auto"/>
              <w:rPr>
                <w:rFonts w:eastAsiaTheme="minorEastAsia" w:cs="Arial"/>
                <w:lang w:eastAsia="en-AU"/>
              </w:rPr>
            </w:pPr>
            <w:r>
              <w:rPr>
                <w:rFonts w:eastAsiaTheme="minorEastAsia" w:cs="Arial"/>
                <w:lang w:eastAsia="en-AU"/>
              </w:rPr>
              <w:t>social activities</w:t>
            </w:r>
          </w:p>
          <w:p w14:paraId="56711AD6" w14:textId="77777777" w:rsidR="009D4AF8" w:rsidRDefault="009D4AF8" w:rsidP="00602455">
            <w:pPr>
              <w:widowControl w:val="0"/>
              <w:numPr>
                <w:ilvl w:val="0"/>
                <w:numId w:val="23"/>
              </w:numPr>
              <w:tabs>
                <w:tab w:val="left" w:pos="851"/>
                <w:tab w:val="left" w:pos="1701"/>
                <w:tab w:val="left" w:pos="2552"/>
                <w:tab w:val="left" w:pos="3402"/>
                <w:tab w:val="left" w:pos="4253"/>
              </w:tabs>
              <w:autoSpaceDE w:val="0"/>
              <w:autoSpaceDN w:val="0"/>
              <w:adjustRightInd w:val="0"/>
              <w:spacing w:before="120" w:after="120" w:line="240" w:lineRule="auto"/>
              <w:rPr>
                <w:rFonts w:eastAsiaTheme="minorEastAsia" w:cs="Arial"/>
                <w:lang w:eastAsia="en-AU"/>
              </w:rPr>
            </w:pPr>
            <w:r>
              <w:rPr>
                <w:rFonts w:eastAsiaTheme="minorEastAsia" w:cs="Arial"/>
                <w:lang w:eastAsia="en-AU"/>
              </w:rPr>
              <w:t>the provision of residential quarters for patrol or training members of surf clubs</w:t>
            </w:r>
          </w:p>
          <w:p w14:paraId="4C1F642D" w14:textId="77777777" w:rsidR="009D4AF8" w:rsidRDefault="009D4AF8" w:rsidP="00602455">
            <w:pPr>
              <w:widowControl w:val="0"/>
              <w:numPr>
                <w:ilvl w:val="0"/>
                <w:numId w:val="23"/>
              </w:numPr>
              <w:tabs>
                <w:tab w:val="left" w:pos="851"/>
                <w:tab w:val="left" w:pos="1701"/>
                <w:tab w:val="left" w:pos="2552"/>
                <w:tab w:val="left" w:pos="3402"/>
                <w:tab w:val="left" w:pos="4253"/>
              </w:tabs>
              <w:autoSpaceDE w:val="0"/>
              <w:autoSpaceDN w:val="0"/>
              <w:adjustRightInd w:val="0"/>
              <w:spacing w:before="120" w:after="120" w:line="240" w:lineRule="auto"/>
              <w:rPr>
                <w:rFonts w:eastAsiaTheme="minorEastAsia" w:cs="Arial"/>
                <w:lang w:eastAsia="en-AU"/>
              </w:rPr>
            </w:pPr>
            <w:r>
              <w:rPr>
                <w:rFonts w:eastAsiaTheme="minorEastAsia" w:cs="Arial"/>
                <w:lang w:eastAsia="en-AU"/>
              </w:rPr>
              <w:t xml:space="preserve">fundraising appeals and community and charitable gaming, as defined by and in accordance with the </w:t>
            </w:r>
            <w:r>
              <w:rPr>
                <w:rFonts w:eastAsiaTheme="minorEastAsia" w:cs="Arial"/>
                <w:i/>
                <w:lang w:eastAsia="en-AU"/>
              </w:rPr>
              <w:t xml:space="preserve">Gambling Regulation Act 2003; </w:t>
            </w:r>
            <w:r>
              <w:rPr>
                <w:rFonts w:eastAsiaTheme="minorEastAsia" w:cs="Arial"/>
                <w:lang w:eastAsia="en-AU"/>
              </w:rPr>
              <w:t>and</w:t>
            </w:r>
          </w:p>
          <w:p w14:paraId="2928B503" w14:textId="14FE243C" w:rsidR="00F80E08" w:rsidRPr="00D01403" w:rsidRDefault="009D4AF8" w:rsidP="00602455">
            <w:pPr>
              <w:widowControl w:val="0"/>
              <w:numPr>
                <w:ilvl w:val="0"/>
                <w:numId w:val="23"/>
              </w:numPr>
              <w:tabs>
                <w:tab w:val="left" w:pos="851"/>
                <w:tab w:val="left" w:pos="1701"/>
                <w:tab w:val="left" w:pos="2552"/>
                <w:tab w:val="left" w:pos="3402"/>
                <w:tab w:val="left" w:pos="4253"/>
              </w:tabs>
              <w:autoSpaceDE w:val="0"/>
              <w:autoSpaceDN w:val="0"/>
              <w:adjustRightInd w:val="0"/>
              <w:spacing w:before="120" w:after="120" w:line="240" w:lineRule="auto"/>
              <w:rPr>
                <w:rFonts w:eastAsiaTheme="minorEastAsia" w:cs="Arial"/>
                <w:sz w:val="24"/>
                <w:szCs w:val="24"/>
                <w:lang w:eastAsia="en-AU"/>
              </w:rPr>
            </w:pPr>
            <w:r>
              <w:rPr>
                <w:rFonts w:eastAsiaTheme="minorEastAsia" w:cs="Arial"/>
                <w:lang w:eastAsia="en-AU"/>
              </w:rPr>
              <w:t>club run commercial activities and approved third-party commercial uses</w:t>
            </w:r>
          </w:p>
        </w:tc>
      </w:tr>
      <w:tr w:rsidR="00F80E08" w:rsidRPr="00F80E08" w14:paraId="6BB883ED" w14:textId="77777777" w:rsidTr="00F80E08">
        <w:tc>
          <w:tcPr>
            <w:tcW w:w="1020" w:type="dxa"/>
          </w:tcPr>
          <w:p w14:paraId="50B94295"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5" w:name="_Ref2779605"/>
          </w:p>
        </w:tc>
        <w:bookmarkEnd w:id="125"/>
        <w:tc>
          <w:tcPr>
            <w:tcW w:w="2584" w:type="dxa"/>
          </w:tcPr>
          <w:p w14:paraId="6E3C2E1C"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Maintenance and Repair</w:t>
            </w:r>
          </w:p>
        </w:tc>
        <w:tc>
          <w:tcPr>
            <w:tcW w:w="5324" w:type="dxa"/>
          </w:tcPr>
          <w:p w14:paraId="2E0AB46D" w14:textId="318E74F1" w:rsidR="00F80E08" w:rsidRPr="00F80E08" w:rsidRDefault="00F80E08" w:rsidP="00F80E08">
            <w:pPr>
              <w:spacing w:after="240" w:line="240" w:lineRule="auto"/>
              <w:rPr>
                <w:rFonts w:eastAsia="Times New Roman" w:cs="Times New Roman"/>
                <w:kern w:val="22"/>
                <w:szCs w:val="24"/>
              </w:rPr>
            </w:pPr>
            <w:r w:rsidRPr="00F80E08">
              <w:rPr>
                <w:rFonts w:eastAsia="Times New Roman" w:cs="Times New Roman"/>
                <w:kern w:val="22"/>
                <w:szCs w:val="24"/>
              </w:rPr>
              <w:t xml:space="preserve">Except for fair wear and tear and subject to the Retail Act, the Tenant must keep the Premises and Tenant's Improvements in good order and repair.  </w:t>
            </w:r>
          </w:p>
        </w:tc>
      </w:tr>
      <w:tr w:rsidR="00F80E08" w:rsidRPr="00F80E08" w14:paraId="644D456A" w14:textId="77777777" w:rsidTr="00F80E08">
        <w:tc>
          <w:tcPr>
            <w:tcW w:w="1020" w:type="dxa"/>
          </w:tcPr>
          <w:p w14:paraId="20A9FC22"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6" w:name="_Ref528318287"/>
          </w:p>
        </w:tc>
        <w:bookmarkEnd w:id="126"/>
        <w:tc>
          <w:tcPr>
            <w:tcW w:w="2584" w:type="dxa"/>
          </w:tcPr>
          <w:p w14:paraId="343A6085"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Insurance</w:t>
            </w:r>
          </w:p>
        </w:tc>
        <w:tc>
          <w:tcPr>
            <w:tcW w:w="5324" w:type="dxa"/>
          </w:tcPr>
          <w:p w14:paraId="3E95A2B0" w14:textId="09BB3B3F" w:rsidR="00F80E08" w:rsidRPr="00F11193" w:rsidRDefault="00F80E08" w:rsidP="00F80E08">
            <w:pPr>
              <w:spacing w:before="120" w:after="120" w:line="240" w:lineRule="auto"/>
              <w:rPr>
                <w:rFonts w:eastAsia="Calibri" w:cs="Times New Roman"/>
                <w:szCs w:val="24"/>
              </w:rPr>
            </w:pPr>
            <w:r w:rsidRPr="00F11193">
              <w:rPr>
                <w:rFonts w:eastAsia="Calibri" w:cs="Times New Roman"/>
                <w:szCs w:val="24"/>
              </w:rPr>
              <w:t xml:space="preserve">The insurance that applies is as marked "X" below: </w:t>
            </w:r>
          </w:p>
          <w:p w14:paraId="02ADE595" w14:textId="551703A8" w:rsidR="00F80E08" w:rsidRPr="00F11193" w:rsidRDefault="00787A10"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sdt>
              <w:sdtPr>
                <w:rPr>
                  <w:rFonts w:eastAsia="Times New Roman" w:cs="Times New Roman"/>
                  <w:kern w:val="22"/>
                  <w:szCs w:val="24"/>
                </w:rPr>
                <w:id w:val="2034296019"/>
                <w14:checkbox>
                  <w14:checked w14:val="1"/>
                  <w14:checkedState w14:val="2612" w14:font="MS Gothic"/>
                  <w14:uncheckedState w14:val="2610" w14:font="MS Gothic"/>
                </w14:checkbox>
              </w:sdtPr>
              <w:sdtEndPr/>
              <w:sdtContent>
                <w:r w:rsidR="00F11193" w:rsidRPr="00F11193">
                  <w:rPr>
                    <w:rFonts w:ascii="MS Gothic" w:eastAsia="MS Gothic" w:hAnsi="MS Gothic" w:cs="Times New Roman" w:hint="eastAsia"/>
                    <w:kern w:val="22"/>
                    <w:szCs w:val="24"/>
                  </w:rPr>
                  <w:t>☒</w:t>
                </w:r>
              </w:sdtContent>
            </w:sdt>
            <w:r w:rsidR="00F80E08" w:rsidRPr="00F11193">
              <w:rPr>
                <w:rFonts w:eastAsia="Times New Roman" w:cs="Times New Roman"/>
                <w:kern w:val="22"/>
                <w:szCs w:val="24"/>
              </w:rPr>
              <w:tab/>
              <w:t xml:space="preserve">Public liability for the amount of $20 million </w:t>
            </w:r>
          </w:p>
        </w:tc>
      </w:tr>
      <w:tr w:rsidR="00F80E08" w:rsidRPr="00F80E08" w14:paraId="29E6BAC6" w14:textId="77777777" w:rsidTr="00F80E08">
        <w:tc>
          <w:tcPr>
            <w:tcW w:w="1020" w:type="dxa"/>
          </w:tcPr>
          <w:p w14:paraId="036CEDDF" w14:textId="77777777" w:rsidR="00F80E08" w:rsidRPr="00F80E08" w:rsidRDefault="00F80E08"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7" w:name="_Ref522196762"/>
          </w:p>
        </w:tc>
        <w:bookmarkEnd w:id="127"/>
        <w:tc>
          <w:tcPr>
            <w:tcW w:w="2584" w:type="dxa"/>
          </w:tcPr>
          <w:p w14:paraId="04EE3FE2" w14:textId="77777777" w:rsidR="00F80E08" w:rsidRPr="00F80E08" w:rsidRDefault="00F80E08"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Further Term</w:t>
            </w:r>
          </w:p>
        </w:tc>
        <w:tc>
          <w:tcPr>
            <w:tcW w:w="5324" w:type="dxa"/>
          </w:tcPr>
          <w:p w14:paraId="43157999" w14:textId="4E2E2F23" w:rsidR="00F80E08" w:rsidRPr="00F80E08" w:rsidRDefault="00360843"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Pr>
                <w:rFonts w:eastAsia="Times New Roman" w:cs="Times New Roman"/>
                <w:kern w:val="22"/>
                <w:szCs w:val="24"/>
              </w:rPr>
              <w:t>Nil</w:t>
            </w:r>
          </w:p>
        </w:tc>
      </w:tr>
      <w:tr w:rsidR="002876B9" w:rsidRPr="00F80E08" w14:paraId="7AF363B7" w14:textId="77777777" w:rsidTr="00F80E08">
        <w:tc>
          <w:tcPr>
            <w:tcW w:w="1020" w:type="dxa"/>
          </w:tcPr>
          <w:p w14:paraId="13980FC1" w14:textId="77777777" w:rsidR="002876B9" w:rsidRPr="00F80E08" w:rsidRDefault="002876B9" w:rsidP="00602455">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8" w:name="_Ref522195169"/>
          </w:p>
        </w:tc>
        <w:bookmarkEnd w:id="128"/>
        <w:tc>
          <w:tcPr>
            <w:tcW w:w="2584" w:type="dxa"/>
          </w:tcPr>
          <w:p w14:paraId="4BA12013" w14:textId="0BED40C8" w:rsidR="002876B9" w:rsidRPr="00F80E08" w:rsidRDefault="002876B9" w:rsidP="00F80E08">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F80E08">
              <w:rPr>
                <w:rFonts w:eastAsia="Times New Roman" w:cs="Times New Roman"/>
                <w:b/>
                <w:kern w:val="22"/>
                <w:szCs w:val="24"/>
              </w:rPr>
              <w:t>Environmental Management</w:t>
            </w:r>
          </w:p>
        </w:tc>
        <w:tc>
          <w:tcPr>
            <w:tcW w:w="5324" w:type="dxa"/>
          </w:tcPr>
          <w:p w14:paraId="0956040A" w14:textId="77777777" w:rsidR="002876B9" w:rsidRPr="00F80E08" w:rsidRDefault="002876B9" w:rsidP="00F80E08">
            <w:pPr>
              <w:spacing w:before="120" w:after="120" w:line="240" w:lineRule="auto"/>
              <w:rPr>
                <w:rFonts w:eastAsia="Calibri" w:cs="Times New Roman"/>
                <w:szCs w:val="24"/>
              </w:rPr>
            </w:pPr>
            <w:r w:rsidRPr="00F80E08">
              <w:rPr>
                <w:rFonts w:eastAsia="Calibri" w:cs="Times New Roman"/>
                <w:szCs w:val="24"/>
              </w:rPr>
              <w:t xml:space="preserve">The Environmental Management requirements are as marked "X" below: </w:t>
            </w:r>
            <w:r w:rsidRPr="00F80E08">
              <w:rPr>
                <w:rFonts w:eastAsia="Calibri" w:cs="Times New Roman"/>
                <w:szCs w:val="24"/>
                <w:highlight w:val="yellow"/>
              </w:rPr>
              <w:t>[</w:t>
            </w:r>
            <w:r w:rsidRPr="00F80E08">
              <w:rPr>
                <w:rFonts w:eastAsia="Calibri" w:cs="Times New Roman"/>
                <w:b/>
                <w:szCs w:val="24"/>
                <w:highlight w:val="yellow"/>
              </w:rPr>
              <w:t>Mark "X" in the relevant box (boxes)</w:t>
            </w:r>
            <w:r w:rsidRPr="00F80E08">
              <w:rPr>
                <w:rFonts w:eastAsia="Calibri" w:cs="Times New Roman"/>
                <w:szCs w:val="24"/>
                <w:highlight w:val="yellow"/>
              </w:rPr>
              <w:t>]</w:t>
            </w:r>
          </w:p>
          <w:p w14:paraId="43E5B8F1" w14:textId="77777777" w:rsidR="002876B9" w:rsidRPr="00F80E08" w:rsidRDefault="00787A10"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sdt>
              <w:sdtPr>
                <w:rPr>
                  <w:rFonts w:eastAsia="Times New Roman" w:cs="Times New Roman"/>
                  <w:kern w:val="22"/>
                  <w:szCs w:val="24"/>
                </w:rPr>
                <w:id w:val="634225694"/>
                <w14:checkbox>
                  <w14:checked w14:val="0"/>
                  <w14:checkedState w14:val="2612" w14:font="MS Gothic"/>
                  <w14:uncheckedState w14:val="2610" w14:font="MS Gothic"/>
                </w14:checkbox>
              </w:sdtPr>
              <w:sdtEndPr/>
              <w:sdtContent>
                <w:r w:rsidR="002876B9" w:rsidRPr="00F80E08">
                  <w:rPr>
                    <w:rFonts w:ascii="Segoe UI Symbol" w:eastAsia="Times New Roman" w:hAnsi="Segoe UI Symbol" w:cs="Segoe UI Symbol"/>
                    <w:kern w:val="22"/>
                    <w:szCs w:val="24"/>
                  </w:rPr>
                  <w:t>☐</w:t>
                </w:r>
              </w:sdtContent>
            </w:sdt>
            <w:r w:rsidR="002876B9" w:rsidRPr="00F80E08">
              <w:rPr>
                <w:rFonts w:eastAsia="Times New Roman" w:cs="Times New Roman"/>
                <w:kern w:val="22"/>
                <w:szCs w:val="24"/>
              </w:rPr>
              <w:tab/>
              <w:t xml:space="preserve">Environmental Report </w:t>
            </w:r>
          </w:p>
          <w:p w14:paraId="5EF4D010" w14:textId="77777777" w:rsidR="002876B9" w:rsidRPr="00F80E08" w:rsidRDefault="00787A10" w:rsidP="00F80E08">
            <w:pPr>
              <w:tabs>
                <w:tab w:val="left" w:pos="851"/>
                <w:tab w:val="left" w:pos="1701"/>
                <w:tab w:val="left" w:pos="2552"/>
                <w:tab w:val="left" w:pos="3402"/>
                <w:tab w:val="left" w:pos="4253"/>
              </w:tabs>
              <w:spacing w:before="120" w:after="120" w:line="240" w:lineRule="auto"/>
              <w:ind w:left="851" w:hanging="851"/>
              <w:rPr>
                <w:rFonts w:eastAsia="Times New Roman" w:cs="Times New Roman"/>
                <w:kern w:val="22"/>
                <w:szCs w:val="24"/>
              </w:rPr>
            </w:pPr>
            <w:sdt>
              <w:sdtPr>
                <w:rPr>
                  <w:rFonts w:eastAsia="Times New Roman" w:cs="Times New Roman"/>
                  <w:kern w:val="22"/>
                  <w:szCs w:val="24"/>
                </w:rPr>
                <w:id w:val="-1005121762"/>
                <w14:checkbox>
                  <w14:checked w14:val="0"/>
                  <w14:checkedState w14:val="2612" w14:font="MS Gothic"/>
                  <w14:uncheckedState w14:val="2610" w14:font="MS Gothic"/>
                </w14:checkbox>
              </w:sdtPr>
              <w:sdtEndPr/>
              <w:sdtContent>
                <w:r w:rsidR="002876B9" w:rsidRPr="00F80E08">
                  <w:rPr>
                    <w:rFonts w:ascii="Segoe UI Symbol" w:eastAsia="Times New Roman" w:hAnsi="Segoe UI Symbol" w:cs="Segoe UI Symbol"/>
                    <w:kern w:val="22"/>
                    <w:szCs w:val="24"/>
                  </w:rPr>
                  <w:t>☐</w:t>
                </w:r>
              </w:sdtContent>
            </w:sdt>
            <w:r w:rsidR="002876B9" w:rsidRPr="00F80E08">
              <w:rPr>
                <w:rFonts w:eastAsia="Times New Roman" w:cs="Times New Roman"/>
                <w:kern w:val="22"/>
                <w:szCs w:val="24"/>
              </w:rPr>
              <w:tab/>
              <w:t xml:space="preserve">Environmental Management Plan </w:t>
            </w:r>
          </w:p>
          <w:p w14:paraId="70DEDFD5" w14:textId="77777777" w:rsidR="002876B9" w:rsidRPr="00F80E08" w:rsidRDefault="00787A10" w:rsidP="00F80E08">
            <w:pPr>
              <w:spacing w:before="120" w:after="120" w:line="240" w:lineRule="auto"/>
              <w:rPr>
                <w:rFonts w:eastAsia="Calibri" w:cs="Times New Roman"/>
                <w:szCs w:val="24"/>
              </w:rPr>
            </w:pPr>
            <w:sdt>
              <w:sdtPr>
                <w:rPr>
                  <w:rFonts w:eastAsia="Calibri" w:cs="Times New Roman"/>
                  <w:szCs w:val="24"/>
                </w:rPr>
                <w:id w:val="940725883"/>
                <w14:checkbox>
                  <w14:checked w14:val="0"/>
                  <w14:checkedState w14:val="2612" w14:font="MS Gothic"/>
                  <w14:uncheckedState w14:val="2610" w14:font="MS Gothic"/>
                </w14:checkbox>
              </w:sdtPr>
              <w:sdtEndPr/>
              <w:sdtContent>
                <w:r w:rsidR="002876B9" w:rsidRPr="00F80E08">
                  <w:rPr>
                    <w:rFonts w:ascii="Segoe UI Symbol" w:eastAsia="Calibri" w:hAnsi="Segoe UI Symbol" w:cs="Segoe UI Symbol"/>
                    <w:szCs w:val="24"/>
                  </w:rPr>
                  <w:t>☐</w:t>
                </w:r>
              </w:sdtContent>
            </w:sdt>
            <w:r w:rsidR="002876B9" w:rsidRPr="00F80E08">
              <w:rPr>
                <w:rFonts w:eastAsia="Calibri" w:cs="Times New Roman"/>
                <w:szCs w:val="24"/>
              </w:rPr>
              <w:tab/>
              <w:t>Not applicable</w:t>
            </w:r>
          </w:p>
          <w:p w14:paraId="1CC98B58" w14:textId="30531032" w:rsidR="002876B9" w:rsidRPr="00F80E08" w:rsidRDefault="0011793F" w:rsidP="00F80E08">
            <w:pPr>
              <w:tabs>
                <w:tab w:val="left" w:pos="851"/>
                <w:tab w:val="left" w:pos="1701"/>
                <w:tab w:val="left" w:pos="2552"/>
                <w:tab w:val="left" w:pos="3402"/>
                <w:tab w:val="left" w:pos="4253"/>
              </w:tabs>
              <w:spacing w:before="120" w:after="120" w:line="240" w:lineRule="auto"/>
              <w:rPr>
                <w:rFonts w:eastAsia="Times New Roman" w:cs="Times New Roman"/>
                <w:kern w:val="22"/>
                <w:szCs w:val="24"/>
              </w:rPr>
            </w:pPr>
            <w:r>
              <w:rPr>
                <w:b/>
                <w:bCs/>
                <w:color w:val="auto"/>
                <w:szCs w:val="24"/>
                <w:highlight w:val="yellow"/>
              </w:rPr>
              <w:t>[Note : The tenant and the Landlord will negotiate whether or not a plan or report or neither are applicable to a lease at establishment.  These options should be assessed on a case by case basis in consultation with DELWP.]</w:t>
            </w:r>
          </w:p>
        </w:tc>
      </w:tr>
      <w:tr w:rsidR="00C71F55" w:rsidRPr="00CC04ED" w14:paraId="377AA40A" w14:textId="77777777" w:rsidTr="000A6D74">
        <w:tc>
          <w:tcPr>
            <w:tcW w:w="1020" w:type="dxa"/>
          </w:tcPr>
          <w:p w14:paraId="071F093D" w14:textId="77777777" w:rsidR="00C71F55" w:rsidRPr="00F80E08" w:rsidRDefault="00C71F55" w:rsidP="000A6D74">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bookmarkStart w:id="129" w:name="_Ref530061960"/>
          </w:p>
        </w:tc>
        <w:tc>
          <w:tcPr>
            <w:tcW w:w="2584" w:type="dxa"/>
          </w:tcPr>
          <w:p w14:paraId="4CB21E5C" w14:textId="77777777" w:rsidR="00C71F55" w:rsidRPr="00F80E08" w:rsidRDefault="00C71F55" w:rsidP="000A6D74">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1A0461">
              <w:rPr>
                <w:rFonts w:eastAsia="Times New Roman" w:cs="Times New Roman"/>
                <w:b/>
                <w:color w:val="auto"/>
                <w:kern w:val="22"/>
                <w:szCs w:val="24"/>
              </w:rPr>
              <w:t>Tenant's Improvements</w:t>
            </w:r>
            <w:r>
              <w:rPr>
                <w:rFonts w:eastAsia="Times New Roman" w:cs="Times New Roman"/>
                <w:b/>
                <w:color w:val="auto"/>
                <w:kern w:val="22"/>
                <w:szCs w:val="24"/>
              </w:rPr>
              <w:t xml:space="preserve">  to which Clause 22.2(a) applies</w:t>
            </w:r>
          </w:p>
        </w:tc>
        <w:tc>
          <w:tcPr>
            <w:tcW w:w="5324" w:type="dxa"/>
          </w:tcPr>
          <w:p w14:paraId="684387E9" w14:textId="77777777" w:rsidR="00C71F55" w:rsidRPr="006D01B7" w:rsidRDefault="00C71F55" w:rsidP="008A65AD">
            <w:pPr>
              <w:pStyle w:val="VGSOListBul"/>
              <w:rPr>
                <w:highlight w:val="yellow"/>
              </w:rPr>
            </w:pPr>
            <w:r w:rsidRPr="006D01B7">
              <w:rPr>
                <w:highlight w:val="yellow"/>
              </w:rPr>
              <w:t>[To reduce the risk of a dispute, where known at the Commencement Date, list any Tenant’s Improvements here to which Clause 22.2(a) applies. I.e. the Landlord requires absolute discretion as to whether the listed improvements stay or are removed at lease end.  For example, list any existing improvements not necessarily built by the current Tenant to ensure they are treated as Tenant’s Improvements.</w:t>
            </w:r>
          </w:p>
          <w:p w14:paraId="01C1E358" w14:textId="77777777" w:rsidR="00C71F55" w:rsidRPr="0035161D" w:rsidRDefault="00C71F55" w:rsidP="000A6D74">
            <w:pPr>
              <w:spacing w:before="120" w:after="120" w:line="240" w:lineRule="auto"/>
              <w:rPr>
                <w:rFonts w:eastAsia="Calibri" w:cs="Times New Roman"/>
                <w:szCs w:val="24"/>
              </w:rPr>
            </w:pPr>
            <w:r w:rsidRPr="00F80E08">
              <w:rPr>
                <w:rFonts w:eastAsia="Calibri" w:cs="Times New Roman"/>
                <w:szCs w:val="24"/>
                <w:highlight w:val="yellow"/>
              </w:rPr>
              <w:t>[</w:t>
            </w:r>
            <w:r w:rsidRPr="00077279">
              <w:rPr>
                <w:rFonts w:eastAsia="Calibri" w:cs="Times New Roman"/>
                <w:b/>
                <w:bCs/>
                <w:szCs w:val="24"/>
                <w:highlight w:val="yellow"/>
              </w:rPr>
              <w:t>Mark "X" in the relevant box</w:t>
            </w:r>
            <w:r>
              <w:rPr>
                <w:rFonts w:eastAsia="Calibri" w:cs="Times New Roman"/>
                <w:b/>
                <w:bCs/>
                <w:szCs w:val="24"/>
              </w:rPr>
              <w:t>]</w:t>
            </w:r>
          </w:p>
          <w:p w14:paraId="063B5774" w14:textId="77777777" w:rsidR="00C71F55" w:rsidRPr="008A65AD" w:rsidRDefault="00787A10" w:rsidP="008A65AD">
            <w:pPr>
              <w:pStyle w:val="VGSOListBul"/>
              <w:rPr>
                <w:b w:val="0"/>
                <w:bCs w:val="0"/>
                <w:highlight w:val="yellow"/>
              </w:rPr>
            </w:pPr>
            <w:sdt>
              <w:sdtPr>
                <w:id w:val="2099673510"/>
                <w14:checkbox>
                  <w14:checked w14:val="0"/>
                  <w14:checkedState w14:val="2612" w14:font="MS Gothic"/>
                  <w14:uncheckedState w14:val="2610" w14:font="MS Gothic"/>
                </w14:checkbox>
              </w:sdtPr>
              <w:sdtEndPr/>
              <w:sdtContent>
                <w:r w:rsidR="00C71F55" w:rsidRPr="005B1450">
                  <w:rPr>
                    <w:rFonts w:ascii="MS Gothic" w:eastAsia="MS Gothic" w:hAnsi="MS Gothic" w:hint="eastAsia"/>
                  </w:rPr>
                  <w:t>☐</w:t>
                </w:r>
              </w:sdtContent>
            </w:sdt>
            <w:r w:rsidR="00C71F55" w:rsidRPr="00D7776A">
              <w:rPr>
                <w:b w:val="0"/>
                <w:bCs w:val="0"/>
              </w:rPr>
              <w:tab/>
            </w:r>
            <w:r w:rsidR="00C71F55" w:rsidRPr="008A65AD">
              <w:rPr>
                <w:b w:val="0"/>
                <w:bCs w:val="0"/>
              </w:rPr>
              <w:t>Not applicable</w:t>
            </w:r>
          </w:p>
          <w:p w14:paraId="2D969E43" w14:textId="77777777" w:rsidR="00C71F55" w:rsidRPr="008A65AD" w:rsidRDefault="00787A10" w:rsidP="008A65AD">
            <w:pPr>
              <w:pStyle w:val="VGSOListBul"/>
              <w:rPr>
                <w:b w:val="0"/>
                <w:bCs w:val="0"/>
              </w:rPr>
            </w:pPr>
            <w:sdt>
              <w:sdtPr>
                <w:rPr>
                  <w:b w:val="0"/>
                  <w:bCs w:val="0"/>
                </w:rPr>
                <w:id w:val="-1020625279"/>
                <w14:checkbox>
                  <w14:checked w14:val="0"/>
                  <w14:checkedState w14:val="2612" w14:font="MS Gothic"/>
                  <w14:uncheckedState w14:val="2610" w14:font="MS Gothic"/>
                </w14:checkbox>
              </w:sdtPr>
              <w:sdtEndPr/>
              <w:sdtContent>
                <w:r w:rsidR="00C71F55" w:rsidRPr="008A65AD">
                  <w:rPr>
                    <w:rFonts w:ascii="MS Gothic" w:eastAsia="MS Gothic" w:hAnsi="MS Gothic" w:hint="eastAsia"/>
                    <w:b w:val="0"/>
                    <w:bCs w:val="0"/>
                  </w:rPr>
                  <w:t>☐</w:t>
                </w:r>
              </w:sdtContent>
            </w:sdt>
            <w:r w:rsidR="00C71F55" w:rsidRPr="008A65AD">
              <w:rPr>
                <w:b w:val="0"/>
                <w:bCs w:val="0"/>
              </w:rPr>
              <w:tab/>
              <w:t>The Tenant's Improvements include (but are not limited to):</w:t>
            </w:r>
          </w:p>
          <w:p w14:paraId="064245C1" w14:textId="77777777" w:rsidR="00C71F55" w:rsidRPr="00CC04ED" w:rsidRDefault="00C71F55" w:rsidP="008A65AD">
            <w:pPr>
              <w:pStyle w:val="VGSOListBul"/>
              <w:numPr>
                <w:ilvl w:val="0"/>
                <w:numId w:val="36"/>
              </w:numPr>
            </w:pPr>
            <w:r w:rsidRPr="00767E97">
              <w:rPr>
                <w:highlight w:val="yellow"/>
              </w:rPr>
              <w:t>[insert details</w:t>
            </w:r>
            <w:r>
              <w:rPr>
                <w:highlight w:val="yellow"/>
              </w:rPr>
              <w:t xml:space="preserve"> or add an attachment</w:t>
            </w:r>
            <w:r w:rsidRPr="00767E97">
              <w:rPr>
                <w:highlight w:val="yellow"/>
              </w:rPr>
              <w:t>]</w:t>
            </w:r>
            <w:r>
              <w:t xml:space="preserve"> </w:t>
            </w:r>
          </w:p>
        </w:tc>
      </w:tr>
      <w:tr w:rsidR="00C71F55" w:rsidRPr="006D01B7" w14:paraId="68DF264A" w14:textId="77777777" w:rsidTr="000A6D74">
        <w:tc>
          <w:tcPr>
            <w:tcW w:w="1020" w:type="dxa"/>
          </w:tcPr>
          <w:p w14:paraId="76F3E830" w14:textId="77777777" w:rsidR="00C71F55" w:rsidRPr="00F80E08" w:rsidRDefault="00C71F55" w:rsidP="000A6D74">
            <w:pPr>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rPr>
                <w:rFonts w:eastAsia="Times New Roman" w:cs="Arial"/>
                <w:b/>
                <w:lang w:eastAsia="en-AU"/>
              </w:rPr>
            </w:pPr>
          </w:p>
        </w:tc>
        <w:tc>
          <w:tcPr>
            <w:tcW w:w="2584" w:type="dxa"/>
          </w:tcPr>
          <w:p w14:paraId="061F65CA" w14:textId="77777777" w:rsidR="00C71F55" w:rsidRPr="00F80E08" w:rsidRDefault="00C71F55" w:rsidP="000A6D74">
            <w:pPr>
              <w:tabs>
                <w:tab w:val="left" w:pos="851"/>
                <w:tab w:val="left" w:pos="1701"/>
                <w:tab w:val="left" w:pos="2552"/>
                <w:tab w:val="left" w:pos="3402"/>
                <w:tab w:val="left" w:pos="4253"/>
              </w:tabs>
              <w:spacing w:before="120" w:after="120" w:line="240" w:lineRule="auto"/>
              <w:rPr>
                <w:rFonts w:eastAsia="Times New Roman" w:cs="Times New Roman"/>
                <w:b/>
                <w:kern w:val="22"/>
                <w:szCs w:val="24"/>
              </w:rPr>
            </w:pPr>
            <w:r w:rsidRPr="00AD73B3">
              <w:rPr>
                <w:rFonts w:eastAsia="Times New Roman" w:cs="Times New Roman"/>
                <w:b/>
                <w:color w:val="auto"/>
                <w:kern w:val="22"/>
                <w:szCs w:val="24"/>
              </w:rPr>
              <w:t xml:space="preserve">Tenant's Improvements to which </w:t>
            </w:r>
            <w:r>
              <w:rPr>
                <w:rFonts w:eastAsia="Times New Roman" w:cs="Times New Roman"/>
                <w:b/>
                <w:color w:val="auto"/>
                <w:kern w:val="22"/>
                <w:szCs w:val="24"/>
              </w:rPr>
              <w:t>C</w:t>
            </w:r>
            <w:r w:rsidRPr="00AD73B3">
              <w:rPr>
                <w:rFonts w:eastAsia="Times New Roman" w:cs="Times New Roman"/>
                <w:b/>
                <w:color w:val="auto"/>
                <w:kern w:val="22"/>
                <w:szCs w:val="24"/>
              </w:rPr>
              <w:t xml:space="preserve">lause </w:t>
            </w:r>
            <w:r>
              <w:rPr>
                <w:rFonts w:eastAsia="Times New Roman" w:cs="Times New Roman"/>
                <w:b/>
                <w:color w:val="auto"/>
                <w:kern w:val="22"/>
                <w:szCs w:val="24"/>
              </w:rPr>
              <w:t>22.2(b)(i)</w:t>
            </w:r>
            <w:r w:rsidRPr="00AD73B3">
              <w:rPr>
                <w:rFonts w:eastAsia="Times New Roman" w:cs="Times New Roman"/>
                <w:b/>
                <w:color w:val="auto"/>
                <w:kern w:val="22"/>
                <w:szCs w:val="24"/>
              </w:rPr>
              <w:t xml:space="preserve"> applies</w:t>
            </w:r>
          </w:p>
        </w:tc>
        <w:tc>
          <w:tcPr>
            <w:tcW w:w="5324" w:type="dxa"/>
          </w:tcPr>
          <w:p w14:paraId="7D909CAB" w14:textId="77777777" w:rsidR="00C71F55" w:rsidRPr="008A65AD" w:rsidRDefault="00C71F55" w:rsidP="008A65AD">
            <w:pPr>
              <w:pStyle w:val="VGSOListBul"/>
              <w:rPr>
                <w:highlight w:val="yellow"/>
              </w:rPr>
            </w:pPr>
            <w:r w:rsidRPr="008A65AD">
              <w:rPr>
                <w:highlight w:val="yellow"/>
              </w:rPr>
              <w:t xml:space="preserve">[To reduce the risk of a dispute, where known at the Commencement Date, list any Tenant’s Improvements here to which Clause 22.2(b)(i) applies. I.e. any improvements listed here </w:t>
            </w:r>
            <w:r w:rsidRPr="008A65AD">
              <w:rPr>
                <w:rFonts w:eastAsia="Calibri" w:cs="Times New Roman"/>
                <w:highlight w:val="yellow"/>
              </w:rPr>
              <w:t>MUST be removed on lease expiry/determination (unless the Landlord agrees otherwise).</w:t>
            </w:r>
          </w:p>
          <w:p w14:paraId="2FD7455B" w14:textId="77777777" w:rsidR="00C71F55" w:rsidRPr="00D71057" w:rsidRDefault="00C71F55" w:rsidP="000A6D74">
            <w:pPr>
              <w:spacing w:before="120" w:after="120" w:line="240" w:lineRule="auto"/>
              <w:rPr>
                <w:rFonts w:eastAsia="Calibri" w:cs="Arial"/>
              </w:rPr>
            </w:pPr>
            <w:r w:rsidRPr="003551B5">
              <w:rPr>
                <w:rFonts w:eastAsia="Calibri" w:cs="Arial"/>
                <w:highlight w:val="yellow"/>
              </w:rPr>
              <w:t>[</w:t>
            </w:r>
            <w:r w:rsidRPr="00D71057">
              <w:rPr>
                <w:rFonts w:eastAsia="Calibri" w:cs="Arial"/>
                <w:b/>
                <w:bCs/>
                <w:highlight w:val="yellow"/>
              </w:rPr>
              <w:t>Mark "X" in the relevant box</w:t>
            </w:r>
            <w:r>
              <w:rPr>
                <w:rFonts w:eastAsia="Calibri" w:cs="Arial"/>
                <w:b/>
                <w:bCs/>
              </w:rPr>
              <w:t>]</w:t>
            </w:r>
          </w:p>
          <w:p w14:paraId="708C8A00" w14:textId="77777777" w:rsidR="00C71F55" w:rsidRPr="00865B94" w:rsidRDefault="00787A10" w:rsidP="00C71F55">
            <w:pPr>
              <w:pStyle w:val="LDStandard1"/>
              <w:numPr>
                <w:ilvl w:val="0"/>
                <w:numId w:val="35"/>
              </w:numPr>
              <w:rPr>
                <w:b w:val="0"/>
                <w:bCs/>
                <w:color w:val="auto"/>
                <w:sz w:val="22"/>
                <w:szCs w:val="22"/>
                <w:highlight w:val="yellow"/>
              </w:rPr>
            </w:pPr>
            <w:sdt>
              <w:sdtPr>
                <w:rPr>
                  <w:b w:val="0"/>
                  <w:bCs/>
                  <w:color w:val="auto"/>
                  <w:sz w:val="22"/>
                  <w:szCs w:val="22"/>
                </w:rPr>
                <w:id w:val="-1897038063"/>
                <w14:checkbox>
                  <w14:checked w14:val="0"/>
                  <w14:checkedState w14:val="2612" w14:font="MS Gothic"/>
                  <w14:uncheckedState w14:val="2610" w14:font="MS Gothic"/>
                </w14:checkbox>
              </w:sdtPr>
              <w:sdtEndPr/>
              <w:sdtContent>
                <w:r w:rsidR="00C71F55" w:rsidRPr="00865B94">
                  <w:rPr>
                    <w:rFonts w:ascii="Segoe UI Symbol" w:hAnsi="Segoe UI Symbol" w:cs="Segoe UI Symbol"/>
                    <w:b w:val="0"/>
                    <w:bCs/>
                    <w:color w:val="auto"/>
                    <w:sz w:val="22"/>
                    <w:szCs w:val="22"/>
                  </w:rPr>
                  <w:t>☐</w:t>
                </w:r>
              </w:sdtContent>
            </w:sdt>
            <w:r w:rsidR="00C71F55" w:rsidRPr="00865B94">
              <w:rPr>
                <w:b w:val="0"/>
                <w:bCs/>
                <w:color w:val="auto"/>
                <w:sz w:val="22"/>
                <w:szCs w:val="22"/>
              </w:rPr>
              <w:tab/>
              <w:t>Not applicable</w:t>
            </w:r>
          </w:p>
          <w:p w14:paraId="5A9708F3" w14:textId="77777777" w:rsidR="00C71F55" w:rsidRPr="00865B94" w:rsidRDefault="00787A10" w:rsidP="00C71F55">
            <w:pPr>
              <w:pStyle w:val="LDStandard1"/>
              <w:numPr>
                <w:ilvl w:val="0"/>
                <w:numId w:val="35"/>
              </w:numPr>
              <w:rPr>
                <w:b w:val="0"/>
                <w:bCs/>
                <w:color w:val="auto"/>
                <w:sz w:val="22"/>
                <w:szCs w:val="22"/>
              </w:rPr>
            </w:pPr>
            <w:sdt>
              <w:sdtPr>
                <w:rPr>
                  <w:b w:val="0"/>
                  <w:bCs/>
                  <w:color w:val="auto"/>
                  <w:sz w:val="22"/>
                  <w:szCs w:val="22"/>
                </w:rPr>
                <w:id w:val="497392998"/>
                <w14:checkbox>
                  <w14:checked w14:val="0"/>
                  <w14:checkedState w14:val="2612" w14:font="MS Gothic"/>
                  <w14:uncheckedState w14:val="2610" w14:font="MS Gothic"/>
                </w14:checkbox>
              </w:sdtPr>
              <w:sdtEndPr/>
              <w:sdtContent>
                <w:r w:rsidR="00C71F55" w:rsidRPr="00865B94">
                  <w:rPr>
                    <w:rFonts w:ascii="Segoe UI Symbol" w:hAnsi="Segoe UI Symbol" w:cs="Segoe UI Symbol"/>
                    <w:b w:val="0"/>
                    <w:bCs/>
                    <w:color w:val="auto"/>
                    <w:sz w:val="22"/>
                    <w:szCs w:val="22"/>
                  </w:rPr>
                  <w:t>☐</w:t>
                </w:r>
              </w:sdtContent>
            </w:sdt>
            <w:r w:rsidR="00C71F55" w:rsidRPr="00865B94">
              <w:rPr>
                <w:b w:val="0"/>
                <w:bCs/>
                <w:color w:val="auto"/>
                <w:sz w:val="22"/>
                <w:szCs w:val="22"/>
              </w:rPr>
              <w:tab/>
              <w:t xml:space="preserve">Tenant's Improvements to which </w:t>
            </w:r>
            <w:r w:rsidR="00C71F55">
              <w:rPr>
                <w:b w:val="0"/>
                <w:bCs/>
                <w:color w:val="auto"/>
                <w:sz w:val="22"/>
                <w:szCs w:val="22"/>
              </w:rPr>
              <w:t>C</w:t>
            </w:r>
            <w:r w:rsidR="00C71F55" w:rsidRPr="00865B94">
              <w:rPr>
                <w:b w:val="0"/>
                <w:bCs/>
                <w:color w:val="auto"/>
                <w:sz w:val="22"/>
                <w:szCs w:val="22"/>
              </w:rPr>
              <w:t>lause 22.2 (b)</w:t>
            </w:r>
            <w:r w:rsidR="00C71F55">
              <w:rPr>
                <w:b w:val="0"/>
                <w:bCs/>
                <w:color w:val="auto"/>
                <w:sz w:val="22"/>
                <w:szCs w:val="22"/>
              </w:rPr>
              <w:t>(i)</w:t>
            </w:r>
            <w:r w:rsidR="00C71F55" w:rsidRPr="00865B94">
              <w:rPr>
                <w:b w:val="0"/>
                <w:bCs/>
                <w:color w:val="auto"/>
                <w:sz w:val="22"/>
                <w:szCs w:val="22"/>
              </w:rPr>
              <w:t xml:space="preserve"> applies:</w:t>
            </w:r>
          </w:p>
          <w:p w14:paraId="6F3F424B" w14:textId="77777777" w:rsidR="00C71F55" w:rsidRPr="006D01B7" w:rsidRDefault="00C71F55" w:rsidP="00C71F55">
            <w:pPr>
              <w:pStyle w:val="ListParagraph"/>
              <w:numPr>
                <w:ilvl w:val="0"/>
                <w:numId w:val="36"/>
              </w:numPr>
              <w:spacing w:before="120" w:after="120" w:line="240" w:lineRule="auto"/>
              <w:rPr>
                <w:rFonts w:eastAsia="Calibri" w:cs="Times New Roman"/>
                <w:b/>
                <w:bCs/>
                <w:szCs w:val="24"/>
                <w:highlight w:val="yellow"/>
              </w:rPr>
            </w:pPr>
            <w:r w:rsidRPr="006D01B7">
              <w:rPr>
                <w:b/>
                <w:bCs/>
                <w:highlight w:val="yellow"/>
              </w:rPr>
              <w:t>[insert details or add an attachment]</w:t>
            </w:r>
          </w:p>
        </w:tc>
      </w:tr>
      <w:tr w:rsidR="00C71F55" w:rsidRPr="0044471B" w14:paraId="3ED74D43" w14:textId="77777777" w:rsidTr="000A6D74">
        <w:tc>
          <w:tcPr>
            <w:tcW w:w="1020" w:type="dxa"/>
          </w:tcPr>
          <w:p w14:paraId="53CCC637" w14:textId="77777777" w:rsidR="00C71F55" w:rsidRPr="00D71057" w:rsidRDefault="00C71F55" w:rsidP="000A6D74">
            <w:pPr>
              <w:pStyle w:val="ListParagraph"/>
              <w:numPr>
                <w:ilvl w:val="0"/>
                <w:numId w:val="9"/>
              </w:numPr>
              <w:tabs>
                <w:tab w:val="left" w:pos="426"/>
                <w:tab w:val="left" w:pos="1701"/>
                <w:tab w:val="left" w:pos="2552"/>
                <w:tab w:val="left" w:pos="3402"/>
                <w:tab w:val="left" w:pos="4253"/>
              </w:tabs>
              <w:autoSpaceDE w:val="0"/>
              <w:autoSpaceDN w:val="0"/>
              <w:adjustRightInd w:val="0"/>
              <w:spacing w:before="120" w:after="120" w:line="240" w:lineRule="auto"/>
              <w:ind w:left="426" w:hanging="426"/>
              <w:contextualSpacing w:val="0"/>
              <w:rPr>
                <w:rFonts w:eastAsia="Times New Roman" w:cs="Arial"/>
                <w:b/>
                <w:lang w:eastAsia="en-AU"/>
              </w:rPr>
            </w:pPr>
            <w:bookmarkStart w:id="130" w:name="_Ref53389174"/>
          </w:p>
        </w:tc>
        <w:bookmarkEnd w:id="130"/>
        <w:tc>
          <w:tcPr>
            <w:tcW w:w="2584" w:type="dxa"/>
          </w:tcPr>
          <w:p w14:paraId="71DD03F2" w14:textId="77777777" w:rsidR="00C71F55" w:rsidRPr="00D71057" w:rsidRDefault="00C71F55" w:rsidP="000A6D74">
            <w:pPr>
              <w:tabs>
                <w:tab w:val="left" w:pos="851"/>
                <w:tab w:val="left" w:pos="1701"/>
                <w:tab w:val="left" w:pos="2552"/>
                <w:tab w:val="left" w:pos="3402"/>
                <w:tab w:val="left" w:pos="4253"/>
              </w:tabs>
              <w:spacing w:before="120" w:after="120" w:line="240" w:lineRule="auto"/>
              <w:rPr>
                <w:rFonts w:eastAsia="Times New Roman" w:cs="Times New Roman"/>
                <w:b/>
                <w:color w:val="auto"/>
                <w:kern w:val="22"/>
                <w:szCs w:val="24"/>
              </w:rPr>
            </w:pPr>
            <w:r w:rsidRPr="00D71057">
              <w:rPr>
                <w:rFonts w:eastAsia="Times New Roman" w:cs="Times New Roman"/>
                <w:b/>
                <w:color w:val="auto"/>
                <w:kern w:val="22"/>
                <w:szCs w:val="24"/>
              </w:rPr>
              <w:t xml:space="preserve">Tenant's Improvements to which </w:t>
            </w:r>
            <w:r>
              <w:rPr>
                <w:rFonts w:eastAsia="Times New Roman" w:cs="Times New Roman"/>
                <w:b/>
                <w:color w:val="auto"/>
                <w:kern w:val="22"/>
                <w:szCs w:val="24"/>
              </w:rPr>
              <w:t>C</w:t>
            </w:r>
            <w:r w:rsidRPr="00D71057">
              <w:rPr>
                <w:rFonts w:eastAsia="Times New Roman" w:cs="Times New Roman"/>
                <w:b/>
                <w:color w:val="auto"/>
                <w:kern w:val="22"/>
                <w:szCs w:val="24"/>
              </w:rPr>
              <w:t xml:space="preserve">lause </w:t>
            </w:r>
            <w:r>
              <w:rPr>
                <w:rFonts w:eastAsia="Times New Roman" w:cs="Times New Roman"/>
                <w:b/>
                <w:color w:val="auto"/>
                <w:kern w:val="22"/>
                <w:szCs w:val="24"/>
              </w:rPr>
              <w:t>22.2(b)(ii)</w:t>
            </w:r>
            <w:r w:rsidRPr="00D71057">
              <w:rPr>
                <w:rFonts w:eastAsia="Times New Roman" w:cs="Times New Roman"/>
                <w:b/>
                <w:color w:val="auto"/>
                <w:kern w:val="22"/>
                <w:szCs w:val="24"/>
              </w:rPr>
              <w:t xml:space="preserve"> applies</w:t>
            </w:r>
          </w:p>
        </w:tc>
        <w:tc>
          <w:tcPr>
            <w:tcW w:w="5324" w:type="dxa"/>
          </w:tcPr>
          <w:p w14:paraId="46ED3E32" w14:textId="77777777" w:rsidR="00C71F55" w:rsidRPr="00927E7F" w:rsidRDefault="00C71F55" w:rsidP="008A65AD">
            <w:pPr>
              <w:pStyle w:val="VGSOListBul"/>
              <w:rPr>
                <w:highlight w:val="yellow"/>
              </w:rPr>
            </w:pPr>
            <w:r w:rsidRPr="00B60276">
              <w:rPr>
                <w:highlight w:val="yellow"/>
              </w:rPr>
              <w:t xml:space="preserve">[To </w:t>
            </w:r>
            <w:r>
              <w:rPr>
                <w:highlight w:val="yellow"/>
              </w:rPr>
              <w:t>reduce the risk of a dispute,</w:t>
            </w:r>
            <w:r w:rsidRPr="00B60276">
              <w:rPr>
                <w:highlight w:val="yellow"/>
              </w:rPr>
              <w:t xml:space="preserve"> </w:t>
            </w:r>
            <w:r>
              <w:rPr>
                <w:highlight w:val="yellow"/>
              </w:rPr>
              <w:t>where known at the Commencement Date, list</w:t>
            </w:r>
            <w:r w:rsidRPr="00B60276">
              <w:rPr>
                <w:highlight w:val="yellow"/>
              </w:rPr>
              <w:t xml:space="preserve"> any </w:t>
            </w:r>
            <w:r>
              <w:rPr>
                <w:highlight w:val="yellow"/>
              </w:rPr>
              <w:t>Tenant’s Im</w:t>
            </w:r>
            <w:r w:rsidRPr="00B60276">
              <w:rPr>
                <w:highlight w:val="yellow"/>
              </w:rPr>
              <w:t xml:space="preserve">provements here </w:t>
            </w:r>
            <w:r>
              <w:rPr>
                <w:highlight w:val="yellow"/>
              </w:rPr>
              <w:t xml:space="preserve">to which Clause 22.2(b)(i) applies. I.e. </w:t>
            </w:r>
            <w:r w:rsidRPr="00927E7F">
              <w:rPr>
                <w:highlight w:val="yellow"/>
              </w:rPr>
              <w:t xml:space="preserve">any improvements </w:t>
            </w:r>
            <w:r>
              <w:rPr>
                <w:highlight w:val="yellow"/>
              </w:rPr>
              <w:t xml:space="preserve">listed </w:t>
            </w:r>
            <w:r w:rsidRPr="00927E7F">
              <w:rPr>
                <w:highlight w:val="yellow"/>
              </w:rPr>
              <w:t xml:space="preserve">here </w:t>
            </w:r>
            <w:r w:rsidRPr="00927E7F">
              <w:rPr>
                <w:rFonts w:eastAsia="Calibri" w:cs="Times New Roman"/>
                <w:highlight w:val="yellow"/>
              </w:rPr>
              <w:t xml:space="preserve">must </w:t>
            </w:r>
            <w:r>
              <w:rPr>
                <w:rFonts w:eastAsia="Calibri" w:cs="Times New Roman"/>
                <w:highlight w:val="yellow"/>
              </w:rPr>
              <w:t xml:space="preserve">NOT </w:t>
            </w:r>
            <w:r w:rsidRPr="00927E7F">
              <w:rPr>
                <w:rFonts w:eastAsia="Calibri" w:cs="Times New Roman"/>
                <w:highlight w:val="yellow"/>
              </w:rPr>
              <w:t>be removed on lease expiry/determination (unless the Landlord agrees otherwise).</w:t>
            </w:r>
          </w:p>
          <w:p w14:paraId="1677D191" w14:textId="77777777" w:rsidR="00C71F55" w:rsidRPr="0044471B" w:rsidRDefault="00C71F55" w:rsidP="000A6D74">
            <w:pPr>
              <w:spacing w:before="120" w:after="120" w:line="240" w:lineRule="auto"/>
              <w:rPr>
                <w:rFonts w:eastAsia="Calibri" w:cs="Arial"/>
              </w:rPr>
            </w:pPr>
            <w:r w:rsidRPr="003551B5">
              <w:rPr>
                <w:rFonts w:eastAsia="Calibri" w:cs="Arial"/>
                <w:highlight w:val="yellow"/>
              </w:rPr>
              <w:t>[</w:t>
            </w:r>
            <w:r w:rsidRPr="00D71057">
              <w:rPr>
                <w:rFonts w:eastAsia="Calibri" w:cs="Arial"/>
                <w:b/>
                <w:bCs/>
                <w:highlight w:val="yellow"/>
              </w:rPr>
              <w:t>Mark "X" in the relevant box</w:t>
            </w:r>
            <w:r>
              <w:rPr>
                <w:rFonts w:eastAsia="Calibri" w:cs="Arial"/>
                <w:b/>
                <w:bCs/>
              </w:rPr>
              <w:t>]</w:t>
            </w:r>
          </w:p>
          <w:p w14:paraId="0DAF7382" w14:textId="77777777" w:rsidR="00C71F55" w:rsidRPr="008A65AD" w:rsidRDefault="00787A10" w:rsidP="008A65AD">
            <w:pPr>
              <w:pStyle w:val="VGSOListBul"/>
              <w:rPr>
                <w:b w:val="0"/>
                <w:bCs w:val="0"/>
              </w:rPr>
            </w:pPr>
            <w:sdt>
              <w:sdtPr>
                <w:id w:val="223335088"/>
                <w14:checkbox>
                  <w14:checked w14:val="0"/>
                  <w14:checkedState w14:val="2612" w14:font="MS Gothic"/>
                  <w14:uncheckedState w14:val="2610" w14:font="MS Gothic"/>
                </w14:checkbox>
              </w:sdtPr>
              <w:sdtEndPr/>
              <w:sdtContent>
                <w:r w:rsidR="00C71F55" w:rsidRPr="0044471B">
                  <w:rPr>
                    <w:rFonts w:ascii="Segoe UI Symbol" w:hAnsi="Segoe UI Symbol" w:cs="Segoe UI Symbol"/>
                  </w:rPr>
                  <w:t>☐</w:t>
                </w:r>
              </w:sdtContent>
            </w:sdt>
            <w:r w:rsidR="00C71F55" w:rsidRPr="006D01B7">
              <w:tab/>
            </w:r>
            <w:r w:rsidR="00C71F55" w:rsidRPr="008A65AD">
              <w:rPr>
                <w:b w:val="0"/>
                <w:bCs w:val="0"/>
              </w:rPr>
              <w:t>Not applicable</w:t>
            </w:r>
          </w:p>
          <w:p w14:paraId="1EEEEED0" w14:textId="77777777" w:rsidR="00C71F55" w:rsidRPr="008A65AD" w:rsidRDefault="00787A10" w:rsidP="008A65AD">
            <w:pPr>
              <w:pStyle w:val="VGSOListBul"/>
              <w:rPr>
                <w:b w:val="0"/>
                <w:bCs w:val="0"/>
              </w:rPr>
            </w:pPr>
            <w:sdt>
              <w:sdtPr>
                <w:rPr>
                  <w:b w:val="0"/>
                  <w:bCs w:val="0"/>
                </w:rPr>
                <w:id w:val="213702546"/>
                <w14:checkbox>
                  <w14:checked w14:val="0"/>
                  <w14:checkedState w14:val="2612" w14:font="MS Gothic"/>
                  <w14:uncheckedState w14:val="2610" w14:font="MS Gothic"/>
                </w14:checkbox>
              </w:sdtPr>
              <w:sdtEndPr/>
              <w:sdtContent>
                <w:r w:rsidR="00C71F55" w:rsidRPr="008A65AD">
                  <w:rPr>
                    <w:rFonts w:ascii="Segoe UI Symbol" w:hAnsi="Segoe UI Symbol" w:cs="Segoe UI Symbol"/>
                    <w:b w:val="0"/>
                    <w:bCs w:val="0"/>
                  </w:rPr>
                  <w:t>☐</w:t>
                </w:r>
              </w:sdtContent>
            </w:sdt>
            <w:r w:rsidR="00C71F55" w:rsidRPr="008A65AD">
              <w:rPr>
                <w:b w:val="0"/>
                <w:bCs w:val="0"/>
              </w:rPr>
              <w:tab/>
              <w:t>Tenant's Improvements to which Clause 22.2(b)(ii) applies:</w:t>
            </w:r>
          </w:p>
          <w:p w14:paraId="4F4C57F6" w14:textId="77777777" w:rsidR="00C71F55" w:rsidRPr="0044471B" w:rsidRDefault="00C71F55" w:rsidP="008A65AD">
            <w:pPr>
              <w:pStyle w:val="VGSOListBul"/>
              <w:numPr>
                <w:ilvl w:val="0"/>
                <w:numId w:val="36"/>
              </w:numPr>
              <w:rPr>
                <w:highlight w:val="yellow"/>
              </w:rPr>
            </w:pPr>
            <w:r w:rsidRPr="006D01B7">
              <w:rPr>
                <w:highlight w:val="yellow"/>
              </w:rPr>
              <w:t>[insert details or add an attachment]</w:t>
            </w:r>
          </w:p>
        </w:tc>
      </w:tr>
      <w:bookmarkEnd w:id="129"/>
    </w:tbl>
    <w:p w14:paraId="5D564577" w14:textId="51B3CD7B" w:rsidR="00F80E08" w:rsidRPr="00F80E08" w:rsidRDefault="00F80E08" w:rsidP="00F80E08">
      <w:pPr>
        <w:spacing w:after="240" w:line="240" w:lineRule="auto"/>
        <w:rPr>
          <w:rFonts w:eastAsia="Times New Roman" w:cs="Arial"/>
          <w:b/>
          <w:bCs/>
          <w:spacing w:val="10"/>
          <w:kern w:val="28"/>
          <w:sz w:val="26"/>
          <w:szCs w:val="26"/>
        </w:rPr>
      </w:pPr>
    </w:p>
    <w:p w14:paraId="065EA93D" w14:textId="77777777" w:rsidR="00C93156" w:rsidRPr="00C93156" w:rsidRDefault="00C93156" w:rsidP="00C93156">
      <w:pPr>
        <w:spacing w:after="0" w:line="240" w:lineRule="auto"/>
        <w:rPr>
          <w:rFonts w:eastAsia="Times New Roman" w:cs="Arial"/>
          <w:kern w:val="22"/>
          <w:szCs w:val="24"/>
        </w:rPr>
      </w:pPr>
    </w:p>
    <w:p w14:paraId="15A61699" w14:textId="77777777" w:rsidR="008C15E2" w:rsidRDefault="008C15E2" w:rsidP="00C93156">
      <w:pPr>
        <w:spacing w:after="240" w:line="240" w:lineRule="auto"/>
        <w:rPr>
          <w:rFonts w:eastAsia="Times New Roman" w:cs="Arial"/>
          <w:b/>
          <w:bCs/>
          <w:spacing w:val="10"/>
          <w:kern w:val="28"/>
          <w:sz w:val="26"/>
          <w:szCs w:val="26"/>
        </w:rPr>
        <w:sectPr w:rsidR="008C15E2">
          <w:headerReference w:type="default" r:id="rId21"/>
          <w:pgSz w:w="11906" w:h="16838"/>
          <w:pgMar w:top="1440" w:right="1440" w:bottom="1440" w:left="1440" w:header="708" w:footer="708" w:gutter="0"/>
          <w:cols w:space="708"/>
          <w:docGrid w:linePitch="360"/>
        </w:sectPr>
      </w:pPr>
    </w:p>
    <w:p w14:paraId="520BAB95" w14:textId="6B4773A9" w:rsidR="000B42F8" w:rsidRPr="00C341EF" w:rsidRDefault="000B42F8">
      <w:pPr>
        <w:pStyle w:val="TOC2"/>
        <w:rPr>
          <w:b/>
          <w:bCs/>
        </w:rPr>
      </w:pPr>
      <w:bookmarkStart w:id="131" w:name="SC"/>
      <w:r w:rsidRPr="00C341EF">
        <w:rPr>
          <w:b/>
          <w:bCs/>
        </w:rPr>
        <w:lastRenderedPageBreak/>
        <w:t>Table of contents</w:t>
      </w:r>
    </w:p>
    <w:p w14:paraId="3B0FDE84" w14:textId="74EE5F72" w:rsidR="00D01403" w:rsidRDefault="00ED0F2D">
      <w:pPr>
        <w:pStyle w:val="TOC1"/>
        <w:tabs>
          <w:tab w:val="left" w:pos="440"/>
          <w:tab w:val="right" w:leader="dot" w:pos="9016"/>
        </w:tabs>
        <w:rPr>
          <w:rFonts w:asciiTheme="minorHAnsi" w:eastAsiaTheme="minorEastAsia" w:hAnsiTheme="minorHAnsi"/>
          <w:noProof/>
          <w:color w:val="auto"/>
          <w:lang w:eastAsia="en-AU"/>
        </w:rPr>
      </w:pPr>
      <w:r>
        <w:fldChar w:fldCharType="begin"/>
      </w:r>
      <w:r>
        <w:instrText xml:space="preserve"> TOC \h \z \t "LD_Standard2,1,LD_Standard3,2" </w:instrText>
      </w:r>
      <w:r>
        <w:fldChar w:fldCharType="separate"/>
      </w:r>
      <w:hyperlink w:anchor="_Toc45549935" w:history="1">
        <w:r w:rsidR="00D01403" w:rsidRPr="00D475F3">
          <w:rPr>
            <w:rStyle w:val="Hyperlink"/>
            <w:bCs/>
            <w:noProof/>
          </w:rPr>
          <w:t>1.</w:t>
        </w:r>
        <w:r w:rsidR="00D01403">
          <w:rPr>
            <w:rFonts w:asciiTheme="minorHAnsi" w:eastAsiaTheme="minorEastAsia" w:hAnsiTheme="minorHAnsi"/>
            <w:noProof/>
            <w:color w:val="auto"/>
            <w:lang w:eastAsia="en-AU"/>
          </w:rPr>
          <w:tab/>
        </w:r>
        <w:r w:rsidR="00D01403" w:rsidRPr="00D475F3">
          <w:rPr>
            <w:rStyle w:val="Hyperlink"/>
            <w:noProof/>
          </w:rPr>
          <w:t>Further Term</w:t>
        </w:r>
        <w:r w:rsidR="00D01403">
          <w:rPr>
            <w:noProof/>
            <w:webHidden/>
          </w:rPr>
          <w:tab/>
        </w:r>
        <w:r w:rsidR="00D01403">
          <w:rPr>
            <w:noProof/>
            <w:webHidden/>
          </w:rPr>
          <w:fldChar w:fldCharType="begin"/>
        </w:r>
        <w:r w:rsidR="00D01403">
          <w:rPr>
            <w:noProof/>
            <w:webHidden/>
          </w:rPr>
          <w:instrText xml:space="preserve"> PAGEREF _Toc45549935 \h </w:instrText>
        </w:r>
        <w:r w:rsidR="00D01403">
          <w:rPr>
            <w:noProof/>
            <w:webHidden/>
          </w:rPr>
        </w:r>
        <w:r w:rsidR="00D01403">
          <w:rPr>
            <w:noProof/>
            <w:webHidden/>
          </w:rPr>
          <w:fldChar w:fldCharType="separate"/>
        </w:r>
        <w:r w:rsidR="00D01403">
          <w:rPr>
            <w:noProof/>
            <w:webHidden/>
          </w:rPr>
          <w:t>46</w:t>
        </w:r>
        <w:r w:rsidR="00D01403">
          <w:rPr>
            <w:noProof/>
            <w:webHidden/>
          </w:rPr>
          <w:fldChar w:fldCharType="end"/>
        </w:r>
      </w:hyperlink>
    </w:p>
    <w:p w14:paraId="6AD84F95" w14:textId="3268A34F" w:rsidR="00D01403" w:rsidRDefault="00D01403">
      <w:pPr>
        <w:pStyle w:val="TOC2"/>
        <w:rPr>
          <w:rFonts w:asciiTheme="minorHAnsi" w:eastAsiaTheme="minorEastAsia" w:hAnsiTheme="minorHAnsi"/>
          <w:noProof/>
          <w:color w:val="auto"/>
          <w:lang w:eastAsia="en-AU"/>
        </w:rPr>
      </w:pPr>
      <w:hyperlink w:anchor="_Toc45549936" w:history="1">
        <w:r w:rsidRPr="00D475F3">
          <w:rPr>
            <w:rStyle w:val="Hyperlink"/>
            <w:noProof/>
          </w:rPr>
          <w:t>1.1</w:t>
        </w:r>
        <w:r>
          <w:rPr>
            <w:rFonts w:asciiTheme="minorHAnsi" w:eastAsiaTheme="minorEastAsia" w:hAnsiTheme="minorHAnsi"/>
            <w:noProof/>
            <w:color w:val="auto"/>
            <w:lang w:eastAsia="en-AU"/>
          </w:rPr>
          <w:tab/>
        </w:r>
        <w:r w:rsidRPr="00D475F3">
          <w:rPr>
            <w:rStyle w:val="Hyperlink"/>
            <w:noProof/>
          </w:rPr>
          <w:t>Option to renew</w:t>
        </w:r>
        <w:r>
          <w:rPr>
            <w:noProof/>
            <w:webHidden/>
          </w:rPr>
          <w:tab/>
        </w:r>
        <w:r>
          <w:rPr>
            <w:noProof/>
            <w:webHidden/>
          </w:rPr>
          <w:fldChar w:fldCharType="begin"/>
        </w:r>
        <w:r>
          <w:rPr>
            <w:noProof/>
            <w:webHidden/>
          </w:rPr>
          <w:instrText xml:space="preserve"> PAGEREF _Toc45549936 \h </w:instrText>
        </w:r>
        <w:r>
          <w:rPr>
            <w:noProof/>
            <w:webHidden/>
          </w:rPr>
        </w:r>
        <w:r>
          <w:rPr>
            <w:noProof/>
            <w:webHidden/>
          </w:rPr>
          <w:fldChar w:fldCharType="separate"/>
        </w:r>
        <w:r>
          <w:rPr>
            <w:noProof/>
            <w:webHidden/>
          </w:rPr>
          <w:t>46</w:t>
        </w:r>
        <w:r>
          <w:rPr>
            <w:noProof/>
            <w:webHidden/>
          </w:rPr>
          <w:fldChar w:fldCharType="end"/>
        </w:r>
      </w:hyperlink>
    </w:p>
    <w:p w14:paraId="0771FAF9" w14:textId="73F5B3EE" w:rsidR="00D01403" w:rsidRDefault="00D01403">
      <w:pPr>
        <w:pStyle w:val="TOC1"/>
        <w:tabs>
          <w:tab w:val="left" w:pos="440"/>
          <w:tab w:val="right" w:leader="dot" w:pos="9016"/>
        </w:tabs>
        <w:rPr>
          <w:rFonts w:asciiTheme="minorHAnsi" w:eastAsiaTheme="minorEastAsia" w:hAnsiTheme="minorHAnsi"/>
          <w:noProof/>
          <w:color w:val="auto"/>
          <w:lang w:eastAsia="en-AU"/>
        </w:rPr>
      </w:pPr>
      <w:hyperlink w:anchor="_Toc45549937" w:history="1">
        <w:r w:rsidRPr="00D475F3">
          <w:rPr>
            <w:rStyle w:val="Hyperlink"/>
            <w:noProof/>
          </w:rPr>
          <w:t>2.</w:t>
        </w:r>
        <w:r>
          <w:rPr>
            <w:rFonts w:asciiTheme="minorHAnsi" w:eastAsiaTheme="minorEastAsia" w:hAnsiTheme="minorHAnsi"/>
            <w:noProof/>
            <w:color w:val="auto"/>
            <w:lang w:eastAsia="en-AU"/>
          </w:rPr>
          <w:tab/>
        </w:r>
        <w:r w:rsidRPr="00D475F3">
          <w:rPr>
            <w:rStyle w:val="Hyperlink"/>
            <w:noProof/>
          </w:rPr>
          <w:t>Rent review mechanisms</w:t>
        </w:r>
        <w:r>
          <w:rPr>
            <w:noProof/>
            <w:webHidden/>
          </w:rPr>
          <w:tab/>
        </w:r>
        <w:r>
          <w:rPr>
            <w:noProof/>
            <w:webHidden/>
          </w:rPr>
          <w:fldChar w:fldCharType="begin"/>
        </w:r>
        <w:r>
          <w:rPr>
            <w:noProof/>
            <w:webHidden/>
          </w:rPr>
          <w:instrText xml:space="preserve"> PAGEREF _Toc45549937 \h </w:instrText>
        </w:r>
        <w:r>
          <w:rPr>
            <w:noProof/>
            <w:webHidden/>
          </w:rPr>
        </w:r>
        <w:r>
          <w:rPr>
            <w:noProof/>
            <w:webHidden/>
          </w:rPr>
          <w:fldChar w:fldCharType="separate"/>
        </w:r>
        <w:r>
          <w:rPr>
            <w:noProof/>
            <w:webHidden/>
          </w:rPr>
          <w:t>46</w:t>
        </w:r>
        <w:r>
          <w:rPr>
            <w:noProof/>
            <w:webHidden/>
          </w:rPr>
          <w:fldChar w:fldCharType="end"/>
        </w:r>
      </w:hyperlink>
    </w:p>
    <w:p w14:paraId="3AB5CF0A" w14:textId="1FFE701C" w:rsidR="00D01403" w:rsidRDefault="00D01403">
      <w:pPr>
        <w:pStyle w:val="TOC2"/>
        <w:rPr>
          <w:rFonts w:asciiTheme="minorHAnsi" w:eastAsiaTheme="minorEastAsia" w:hAnsiTheme="minorHAnsi"/>
          <w:noProof/>
          <w:color w:val="auto"/>
          <w:lang w:eastAsia="en-AU"/>
        </w:rPr>
      </w:pPr>
      <w:hyperlink w:anchor="_Toc45549938" w:history="1">
        <w:r w:rsidRPr="00D475F3">
          <w:rPr>
            <w:rStyle w:val="Hyperlink"/>
            <w:noProof/>
          </w:rPr>
          <w:t>2.1</w:t>
        </w:r>
        <w:r>
          <w:rPr>
            <w:rFonts w:asciiTheme="minorHAnsi" w:eastAsiaTheme="minorEastAsia" w:hAnsiTheme="minorHAnsi"/>
            <w:noProof/>
            <w:color w:val="auto"/>
            <w:lang w:eastAsia="en-AU"/>
          </w:rPr>
          <w:tab/>
        </w:r>
        <w:r w:rsidRPr="00D475F3">
          <w:rPr>
            <w:rStyle w:val="Hyperlink"/>
            <w:noProof/>
          </w:rPr>
          <w:t>Definitions</w:t>
        </w:r>
        <w:r>
          <w:rPr>
            <w:noProof/>
            <w:webHidden/>
          </w:rPr>
          <w:tab/>
        </w:r>
        <w:r>
          <w:rPr>
            <w:noProof/>
            <w:webHidden/>
          </w:rPr>
          <w:fldChar w:fldCharType="begin"/>
        </w:r>
        <w:r>
          <w:rPr>
            <w:noProof/>
            <w:webHidden/>
          </w:rPr>
          <w:instrText xml:space="preserve"> PAGEREF _Toc45549938 \h </w:instrText>
        </w:r>
        <w:r>
          <w:rPr>
            <w:noProof/>
            <w:webHidden/>
          </w:rPr>
        </w:r>
        <w:r>
          <w:rPr>
            <w:noProof/>
            <w:webHidden/>
          </w:rPr>
          <w:fldChar w:fldCharType="separate"/>
        </w:r>
        <w:r>
          <w:rPr>
            <w:noProof/>
            <w:webHidden/>
          </w:rPr>
          <w:t>46</w:t>
        </w:r>
        <w:r>
          <w:rPr>
            <w:noProof/>
            <w:webHidden/>
          </w:rPr>
          <w:fldChar w:fldCharType="end"/>
        </w:r>
      </w:hyperlink>
    </w:p>
    <w:p w14:paraId="6BD48F64" w14:textId="0876D9F4" w:rsidR="00D01403" w:rsidRDefault="00D01403">
      <w:pPr>
        <w:pStyle w:val="TOC2"/>
        <w:rPr>
          <w:rFonts w:asciiTheme="minorHAnsi" w:eastAsiaTheme="minorEastAsia" w:hAnsiTheme="minorHAnsi"/>
          <w:noProof/>
          <w:color w:val="auto"/>
          <w:lang w:eastAsia="en-AU"/>
        </w:rPr>
      </w:pPr>
      <w:hyperlink w:anchor="_Toc45549939" w:history="1">
        <w:r w:rsidRPr="00D475F3">
          <w:rPr>
            <w:rStyle w:val="Hyperlink"/>
            <w:noProof/>
          </w:rPr>
          <w:t>2.2</w:t>
        </w:r>
        <w:r>
          <w:rPr>
            <w:rFonts w:asciiTheme="minorHAnsi" w:eastAsiaTheme="minorEastAsia" w:hAnsiTheme="minorHAnsi"/>
            <w:noProof/>
            <w:color w:val="auto"/>
            <w:lang w:eastAsia="en-AU"/>
          </w:rPr>
          <w:tab/>
        </w:r>
        <w:r w:rsidRPr="00D475F3">
          <w:rPr>
            <w:rStyle w:val="Hyperlink"/>
            <w:noProof/>
          </w:rPr>
          <w:t>Date and mechanism</w:t>
        </w:r>
        <w:r>
          <w:rPr>
            <w:noProof/>
            <w:webHidden/>
          </w:rPr>
          <w:tab/>
        </w:r>
        <w:r>
          <w:rPr>
            <w:noProof/>
            <w:webHidden/>
          </w:rPr>
          <w:fldChar w:fldCharType="begin"/>
        </w:r>
        <w:r>
          <w:rPr>
            <w:noProof/>
            <w:webHidden/>
          </w:rPr>
          <w:instrText xml:space="preserve"> PAGEREF _Toc45549939 \h </w:instrText>
        </w:r>
        <w:r>
          <w:rPr>
            <w:noProof/>
            <w:webHidden/>
          </w:rPr>
        </w:r>
        <w:r>
          <w:rPr>
            <w:noProof/>
            <w:webHidden/>
          </w:rPr>
          <w:fldChar w:fldCharType="separate"/>
        </w:r>
        <w:r>
          <w:rPr>
            <w:noProof/>
            <w:webHidden/>
          </w:rPr>
          <w:t>46</w:t>
        </w:r>
        <w:r>
          <w:rPr>
            <w:noProof/>
            <w:webHidden/>
          </w:rPr>
          <w:fldChar w:fldCharType="end"/>
        </w:r>
      </w:hyperlink>
    </w:p>
    <w:p w14:paraId="548DEA96" w14:textId="4A19C0F2" w:rsidR="00D01403" w:rsidRDefault="00D01403">
      <w:pPr>
        <w:pStyle w:val="TOC1"/>
        <w:tabs>
          <w:tab w:val="left" w:pos="440"/>
          <w:tab w:val="right" w:leader="dot" w:pos="9016"/>
        </w:tabs>
        <w:rPr>
          <w:rFonts w:asciiTheme="minorHAnsi" w:eastAsiaTheme="minorEastAsia" w:hAnsiTheme="minorHAnsi"/>
          <w:noProof/>
          <w:color w:val="auto"/>
          <w:lang w:eastAsia="en-AU"/>
        </w:rPr>
      </w:pPr>
      <w:hyperlink w:anchor="_Toc45549940" w:history="1">
        <w:r w:rsidRPr="00D475F3">
          <w:rPr>
            <w:rStyle w:val="Hyperlink"/>
            <w:noProof/>
          </w:rPr>
          <w:t>3.</w:t>
        </w:r>
        <w:r>
          <w:rPr>
            <w:rFonts w:asciiTheme="minorHAnsi" w:eastAsiaTheme="minorEastAsia" w:hAnsiTheme="minorHAnsi"/>
            <w:noProof/>
            <w:color w:val="auto"/>
            <w:lang w:eastAsia="en-AU"/>
          </w:rPr>
          <w:tab/>
        </w:r>
        <w:r w:rsidRPr="00D475F3">
          <w:rPr>
            <w:rStyle w:val="Hyperlink"/>
            <w:noProof/>
          </w:rPr>
          <w:t>Market Rent review</w:t>
        </w:r>
        <w:r>
          <w:rPr>
            <w:noProof/>
            <w:webHidden/>
          </w:rPr>
          <w:tab/>
        </w:r>
        <w:r>
          <w:rPr>
            <w:noProof/>
            <w:webHidden/>
          </w:rPr>
          <w:fldChar w:fldCharType="begin"/>
        </w:r>
        <w:r>
          <w:rPr>
            <w:noProof/>
            <w:webHidden/>
          </w:rPr>
          <w:instrText xml:space="preserve"> PAGEREF _Toc45549940 \h </w:instrText>
        </w:r>
        <w:r>
          <w:rPr>
            <w:noProof/>
            <w:webHidden/>
          </w:rPr>
        </w:r>
        <w:r>
          <w:rPr>
            <w:noProof/>
            <w:webHidden/>
          </w:rPr>
          <w:fldChar w:fldCharType="separate"/>
        </w:r>
        <w:r>
          <w:rPr>
            <w:noProof/>
            <w:webHidden/>
          </w:rPr>
          <w:t>46</w:t>
        </w:r>
        <w:r>
          <w:rPr>
            <w:noProof/>
            <w:webHidden/>
          </w:rPr>
          <w:fldChar w:fldCharType="end"/>
        </w:r>
      </w:hyperlink>
    </w:p>
    <w:p w14:paraId="636D4EB0" w14:textId="70E46AC4" w:rsidR="00D01403" w:rsidRDefault="00D01403">
      <w:pPr>
        <w:pStyle w:val="TOC2"/>
        <w:rPr>
          <w:rFonts w:asciiTheme="minorHAnsi" w:eastAsiaTheme="minorEastAsia" w:hAnsiTheme="minorHAnsi"/>
          <w:noProof/>
          <w:color w:val="auto"/>
          <w:lang w:eastAsia="en-AU"/>
        </w:rPr>
      </w:pPr>
      <w:hyperlink w:anchor="_Toc45549941" w:history="1">
        <w:r w:rsidRPr="00D475F3">
          <w:rPr>
            <w:rStyle w:val="Hyperlink"/>
            <w:noProof/>
          </w:rPr>
          <w:t>3.1</w:t>
        </w:r>
        <w:r>
          <w:rPr>
            <w:rFonts w:asciiTheme="minorHAnsi" w:eastAsiaTheme="minorEastAsia" w:hAnsiTheme="minorHAnsi"/>
            <w:noProof/>
            <w:color w:val="auto"/>
            <w:lang w:eastAsia="en-AU"/>
          </w:rPr>
          <w:tab/>
        </w:r>
        <w:r w:rsidRPr="00D475F3">
          <w:rPr>
            <w:rStyle w:val="Hyperlink"/>
            <w:noProof/>
          </w:rPr>
          <w:t>Review of Rent</w:t>
        </w:r>
        <w:r>
          <w:rPr>
            <w:noProof/>
            <w:webHidden/>
          </w:rPr>
          <w:tab/>
        </w:r>
        <w:r>
          <w:rPr>
            <w:noProof/>
            <w:webHidden/>
          </w:rPr>
          <w:fldChar w:fldCharType="begin"/>
        </w:r>
        <w:r>
          <w:rPr>
            <w:noProof/>
            <w:webHidden/>
          </w:rPr>
          <w:instrText xml:space="preserve"> PAGEREF _Toc45549941 \h </w:instrText>
        </w:r>
        <w:r>
          <w:rPr>
            <w:noProof/>
            <w:webHidden/>
          </w:rPr>
        </w:r>
        <w:r>
          <w:rPr>
            <w:noProof/>
            <w:webHidden/>
          </w:rPr>
          <w:fldChar w:fldCharType="separate"/>
        </w:r>
        <w:r>
          <w:rPr>
            <w:noProof/>
            <w:webHidden/>
          </w:rPr>
          <w:t>46</w:t>
        </w:r>
        <w:r>
          <w:rPr>
            <w:noProof/>
            <w:webHidden/>
          </w:rPr>
          <w:fldChar w:fldCharType="end"/>
        </w:r>
      </w:hyperlink>
    </w:p>
    <w:p w14:paraId="737099BD" w14:textId="347A09E9" w:rsidR="00D01403" w:rsidRDefault="00D01403">
      <w:pPr>
        <w:pStyle w:val="TOC2"/>
        <w:rPr>
          <w:rFonts w:asciiTheme="minorHAnsi" w:eastAsiaTheme="minorEastAsia" w:hAnsiTheme="minorHAnsi"/>
          <w:noProof/>
          <w:color w:val="auto"/>
          <w:lang w:eastAsia="en-AU"/>
        </w:rPr>
      </w:pPr>
      <w:hyperlink w:anchor="_Toc45549942" w:history="1">
        <w:r w:rsidRPr="00D475F3">
          <w:rPr>
            <w:rStyle w:val="Hyperlink"/>
            <w:noProof/>
          </w:rPr>
          <w:t>3.2</w:t>
        </w:r>
        <w:r>
          <w:rPr>
            <w:rFonts w:asciiTheme="minorHAnsi" w:eastAsiaTheme="minorEastAsia" w:hAnsiTheme="minorHAnsi"/>
            <w:noProof/>
            <w:color w:val="auto"/>
            <w:lang w:eastAsia="en-AU"/>
          </w:rPr>
          <w:tab/>
        </w:r>
        <w:r w:rsidRPr="00D475F3">
          <w:rPr>
            <w:rStyle w:val="Hyperlink"/>
            <w:noProof/>
          </w:rPr>
          <w:t>Method of Determination</w:t>
        </w:r>
        <w:r>
          <w:rPr>
            <w:noProof/>
            <w:webHidden/>
          </w:rPr>
          <w:tab/>
        </w:r>
        <w:r>
          <w:rPr>
            <w:noProof/>
            <w:webHidden/>
          </w:rPr>
          <w:fldChar w:fldCharType="begin"/>
        </w:r>
        <w:r>
          <w:rPr>
            <w:noProof/>
            <w:webHidden/>
          </w:rPr>
          <w:instrText xml:space="preserve"> PAGEREF _Toc45549942 \h </w:instrText>
        </w:r>
        <w:r>
          <w:rPr>
            <w:noProof/>
            <w:webHidden/>
          </w:rPr>
        </w:r>
        <w:r>
          <w:rPr>
            <w:noProof/>
            <w:webHidden/>
          </w:rPr>
          <w:fldChar w:fldCharType="separate"/>
        </w:r>
        <w:r>
          <w:rPr>
            <w:noProof/>
            <w:webHidden/>
          </w:rPr>
          <w:t>48</w:t>
        </w:r>
        <w:r>
          <w:rPr>
            <w:noProof/>
            <w:webHidden/>
          </w:rPr>
          <w:fldChar w:fldCharType="end"/>
        </w:r>
      </w:hyperlink>
    </w:p>
    <w:p w14:paraId="41C6E5C4" w14:textId="5204D745" w:rsidR="00D01403" w:rsidRDefault="00D01403">
      <w:pPr>
        <w:pStyle w:val="TOC1"/>
        <w:tabs>
          <w:tab w:val="left" w:pos="440"/>
          <w:tab w:val="right" w:leader="dot" w:pos="9016"/>
        </w:tabs>
        <w:rPr>
          <w:rFonts w:asciiTheme="minorHAnsi" w:eastAsiaTheme="minorEastAsia" w:hAnsiTheme="minorHAnsi"/>
          <w:noProof/>
          <w:color w:val="auto"/>
          <w:lang w:eastAsia="en-AU"/>
        </w:rPr>
      </w:pPr>
      <w:hyperlink w:anchor="_Toc45549943" w:history="1">
        <w:r w:rsidRPr="00D475F3">
          <w:rPr>
            <w:rStyle w:val="Hyperlink"/>
            <w:noProof/>
          </w:rPr>
          <w:t>4.</w:t>
        </w:r>
        <w:r>
          <w:rPr>
            <w:rFonts w:asciiTheme="minorHAnsi" w:eastAsiaTheme="minorEastAsia" w:hAnsiTheme="minorHAnsi"/>
            <w:noProof/>
            <w:color w:val="auto"/>
            <w:lang w:eastAsia="en-AU"/>
          </w:rPr>
          <w:tab/>
        </w:r>
        <w:r w:rsidRPr="00D475F3">
          <w:rPr>
            <w:rStyle w:val="Hyperlink"/>
            <w:noProof/>
          </w:rPr>
          <w:t>CPI review of Rent</w:t>
        </w:r>
        <w:r>
          <w:rPr>
            <w:noProof/>
            <w:webHidden/>
          </w:rPr>
          <w:tab/>
        </w:r>
        <w:r>
          <w:rPr>
            <w:noProof/>
            <w:webHidden/>
          </w:rPr>
          <w:fldChar w:fldCharType="begin"/>
        </w:r>
        <w:r>
          <w:rPr>
            <w:noProof/>
            <w:webHidden/>
          </w:rPr>
          <w:instrText xml:space="preserve"> PAGEREF _Toc45549943 \h </w:instrText>
        </w:r>
        <w:r>
          <w:rPr>
            <w:noProof/>
            <w:webHidden/>
          </w:rPr>
        </w:r>
        <w:r>
          <w:rPr>
            <w:noProof/>
            <w:webHidden/>
          </w:rPr>
          <w:fldChar w:fldCharType="separate"/>
        </w:r>
        <w:r>
          <w:rPr>
            <w:noProof/>
            <w:webHidden/>
          </w:rPr>
          <w:t>48</w:t>
        </w:r>
        <w:r>
          <w:rPr>
            <w:noProof/>
            <w:webHidden/>
          </w:rPr>
          <w:fldChar w:fldCharType="end"/>
        </w:r>
      </w:hyperlink>
    </w:p>
    <w:p w14:paraId="06695EA8" w14:textId="224566C4" w:rsidR="00D01403" w:rsidRDefault="00D01403">
      <w:pPr>
        <w:pStyle w:val="TOC2"/>
        <w:rPr>
          <w:rFonts w:asciiTheme="minorHAnsi" w:eastAsiaTheme="minorEastAsia" w:hAnsiTheme="minorHAnsi"/>
          <w:noProof/>
          <w:color w:val="auto"/>
          <w:lang w:eastAsia="en-AU"/>
        </w:rPr>
      </w:pPr>
      <w:hyperlink w:anchor="_Toc45549944" w:history="1">
        <w:r w:rsidRPr="00D475F3">
          <w:rPr>
            <w:rStyle w:val="Hyperlink"/>
            <w:noProof/>
          </w:rPr>
          <w:t>4.1</w:t>
        </w:r>
        <w:r>
          <w:rPr>
            <w:rFonts w:asciiTheme="minorHAnsi" w:eastAsiaTheme="minorEastAsia" w:hAnsiTheme="minorHAnsi"/>
            <w:noProof/>
            <w:color w:val="auto"/>
            <w:lang w:eastAsia="en-AU"/>
          </w:rPr>
          <w:tab/>
        </w:r>
        <w:r w:rsidRPr="00D475F3">
          <w:rPr>
            <w:rStyle w:val="Hyperlink"/>
            <w:noProof/>
          </w:rPr>
          <w:t>Definitions</w:t>
        </w:r>
        <w:r>
          <w:rPr>
            <w:noProof/>
            <w:webHidden/>
          </w:rPr>
          <w:tab/>
        </w:r>
        <w:r>
          <w:rPr>
            <w:noProof/>
            <w:webHidden/>
          </w:rPr>
          <w:fldChar w:fldCharType="begin"/>
        </w:r>
        <w:r>
          <w:rPr>
            <w:noProof/>
            <w:webHidden/>
          </w:rPr>
          <w:instrText xml:space="preserve"> PAGEREF _Toc45549944 \h </w:instrText>
        </w:r>
        <w:r>
          <w:rPr>
            <w:noProof/>
            <w:webHidden/>
          </w:rPr>
        </w:r>
        <w:r>
          <w:rPr>
            <w:noProof/>
            <w:webHidden/>
          </w:rPr>
          <w:fldChar w:fldCharType="separate"/>
        </w:r>
        <w:r>
          <w:rPr>
            <w:noProof/>
            <w:webHidden/>
          </w:rPr>
          <w:t>48</w:t>
        </w:r>
        <w:r>
          <w:rPr>
            <w:noProof/>
            <w:webHidden/>
          </w:rPr>
          <w:fldChar w:fldCharType="end"/>
        </w:r>
      </w:hyperlink>
    </w:p>
    <w:p w14:paraId="13610D54" w14:textId="1DB7F784" w:rsidR="00D01403" w:rsidRDefault="00D01403">
      <w:pPr>
        <w:pStyle w:val="TOC2"/>
        <w:rPr>
          <w:rFonts w:asciiTheme="minorHAnsi" w:eastAsiaTheme="minorEastAsia" w:hAnsiTheme="minorHAnsi"/>
          <w:noProof/>
          <w:color w:val="auto"/>
          <w:lang w:eastAsia="en-AU"/>
        </w:rPr>
      </w:pPr>
      <w:hyperlink w:anchor="_Toc45549945" w:history="1">
        <w:r w:rsidRPr="00D475F3">
          <w:rPr>
            <w:rStyle w:val="Hyperlink"/>
            <w:noProof/>
          </w:rPr>
          <w:t>4.2</w:t>
        </w:r>
        <w:r>
          <w:rPr>
            <w:rFonts w:asciiTheme="minorHAnsi" w:eastAsiaTheme="minorEastAsia" w:hAnsiTheme="minorHAnsi"/>
            <w:noProof/>
            <w:color w:val="auto"/>
            <w:lang w:eastAsia="en-AU"/>
          </w:rPr>
          <w:tab/>
        </w:r>
        <w:r w:rsidRPr="00D475F3">
          <w:rPr>
            <w:rStyle w:val="Hyperlink"/>
            <w:noProof/>
          </w:rPr>
          <w:t>Review of Rent</w:t>
        </w:r>
        <w:r>
          <w:rPr>
            <w:noProof/>
            <w:webHidden/>
          </w:rPr>
          <w:tab/>
        </w:r>
        <w:r>
          <w:rPr>
            <w:noProof/>
            <w:webHidden/>
          </w:rPr>
          <w:fldChar w:fldCharType="begin"/>
        </w:r>
        <w:r>
          <w:rPr>
            <w:noProof/>
            <w:webHidden/>
          </w:rPr>
          <w:instrText xml:space="preserve"> PAGEREF _Toc45549945 \h </w:instrText>
        </w:r>
        <w:r>
          <w:rPr>
            <w:noProof/>
            <w:webHidden/>
          </w:rPr>
        </w:r>
        <w:r>
          <w:rPr>
            <w:noProof/>
            <w:webHidden/>
          </w:rPr>
          <w:fldChar w:fldCharType="separate"/>
        </w:r>
        <w:r>
          <w:rPr>
            <w:noProof/>
            <w:webHidden/>
          </w:rPr>
          <w:t>49</w:t>
        </w:r>
        <w:r>
          <w:rPr>
            <w:noProof/>
            <w:webHidden/>
          </w:rPr>
          <w:fldChar w:fldCharType="end"/>
        </w:r>
      </w:hyperlink>
    </w:p>
    <w:p w14:paraId="0D490F22" w14:textId="44E9E98E" w:rsidR="00D01403" w:rsidRDefault="00D01403">
      <w:pPr>
        <w:pStyle w:val="TOC1"/>
        <w:tabs>
          <w:tab w:val="left" w:pos="440"/>
          <w:tab w:val="right" w:leader="dot" w:pos="9016"/>
        </w:tabs>
        <w:rPr>
          <w:rFonts w:asciiTheme="minorHAnsi" w:eastAsiaTheme="minorEastAsia" w:hAnsiTheme="minorHAnsi"/>
          <w:noProof/>
          <w:color w:val="auto"/>
          <w:lang w:eastAsia="en-AU"/>
        </w:rPr>
      </w:pPr>
      <w:hyperlink w:anchor="_Toc45549946" w:history="1">
        <w:r w:rsidRPr="00D475F3">
          <w:rPr>
            <w:rStyle w:val="Hyperlink"/>
            <w:noProof/>
          </w:rPr>
          <w:t>5.</w:t>
        </w:r>
        <w:r>
          <w:rPr>
            <w:rFonts w:asciiTheme="minorHAnsi" w:eastAsiaTheme="minorEastAsia" w:hAnsiTheme="minorHAnsi"/>
            <w:noProof/>
            <w:color w:val="auto"/>
            <w:lang w:eastAsia="en-AU"/>
          </w:rPr>
          <w:tab/>
        </w:r>
        <w:r w:rsidRPr="00D475F3">
          <w:rPr>
            <w:rStyle w:val="Hyperlink"/>
            <w:noProof/>
          </w:rPr>
          <w:t>Fixed Percentage review</w:t>
        </w:r>
        <w:r>
          <w:rPr>
            <w:noProof/>
            <w:webHidden/>
          </w:rPr>
          <w:tab/>
        </w:r>
        <w:r>
          <w:rPr>
            <w:noProof/>
            <w:webHidden/>
          </w:rPr>
          <w:fldChar w:fldCharType="begin"/>
        </w:r>
        <w:r>
          <w:rPr>
            <w:noProof/>
            <w:webHidden/>
          </w:rPr>
          <w:instrText xml:space="preserve"> PAGEREF _Toc45549946 \h </w:instrText>
        </w:r>
        <w:r>
          <w:rPr>
            <w:noProof/>
            <w:webHidden/>
          </w:rPr>
        </w:r>
        <w:r>
          <w:rPr>
            <w:noProof/>
            <w:webHidden/>
          </w:rPr>
          <w:fldChar w:fldCharType="separate"/>
        </w:r>
        <w:r>
          <w:rPr>
            <w:noProof/>
            <w:webHidden/>
          </w:rPr>
          <w:t>49</w:t>
        </w:r>
        <w:r>
          <w:rPr>
            <w:noProof/>
            <w:webHidden/>
          </w:rPr>
          <w:fldChar w:fldCharType="end"/>
        </w:r>
      </w:hyperlink>
    </w:p>
    <w:p w14:paraId="46D646FF" w14:textId="49417D69" w:rsidR="00D01403" w:rsidRDefault="00D01403">
      <w:pPr>
        <w:pStyle w:val="TOC1"/>
        <w:tabs>
          <w:tab w:val="left" w:pos="440"/>
          <w:tab w:val="right" w:leader="dot" w:pos="9016"/>
        </w:tabs>
        <w:rPr>
          <w:rFonts w:asciiTheme="minorHAnsi" w:eastAsiaTheme="minorEastAsia" w:hAnsiTheme="minorHAnsi"/>
          <w:noProof/>
          <w:color w:val="auto"/>
          <w:lang w:eastAsia="en-AU"/>
        </w:rPr>
      </w:pPr>
      <w:hyperlink w:anchor="_Toc45549947" w:history="1">
        <w:r w:rsidRPr="00D475F3">
          <w:rPr>
            <w:rStyle w:val="Hyperlink"/>
            <w:noProof/>
          </w:rPr>
          <w:t>6.</w:t>
        </w:r>
        <w:r>
          <w:rPr>
            <w:rFonts w:asciiTheme="minorHAnsi" w:eastAsiaTheme="minorEastAsia" w:hAnsiTheme="minorHAnsi"/>
            <w:noProof/>
            <w:color w:val="auto"/>
            <w:lang w:eastAsia="en-AU"/>
          </w:rPr>
          <w:tab/>
        </w:r>
        <w:r w:rsidRPr="00D475F3">
          <w:rPr>
            <w:rStyle w:val="Hyperlink"/>
            <w:noProof/>
          </w:rPr>
          <w:t>Environmental Management</w:t>
        </w:r>
        <w:r>
          <w:rPr>
            <w:noProof/>
            <w:webHidden/>
          </w:rPr>
          <w:tab/>
        </w:r>
        <w:r>
          <w:rPr>
            <w:noProof/>
            <w:webHidden/>
          </w:rPr>
          <w:fldChar w:fldCharType="begin"/>
        </w:r>
        <w:r>
          <w:rPr>
            <w:noProof/>
            <w:webHidden/>
          </w:rPr>
          <w:instrText xml:space="preserve"> PAGEREF _Toc45549947 \h </w:instrText>
        </w:r>
        <w:r>
          <w:rPr>
            <w:noProof/>
            <w:webHidden/>
          </w:rPr>
        </w:r>
        <w:r>
          <w:rPr>
            <w:noProof/>
            <w:webHidden/>
          </w:rPr>
          <w:fldChar w:fldCharType="separate"/>
        </w:r>
        <w:r>
          <w:rPr>
            <w:noProof/>
            <w:webHidden/>
          </w:rPr>
          <w:t>49</w:t>
        </w:r>
        <w:r>
          <w:rPr>
            <w:noProof/>
            <w:webHidden/>
          </w:rPr>
          <w:fldChar w:fldCharType="end"/>
        </w:r>
      </w:hyperlink>
    </w:p>
    <w:p w14:paraId="256E6E98" w14:textId="42384846" w:rsidR="00D01403" w:rsidRDefault="00D01403">
      <w:pPr>
        <w:pStyle w:val="TOC2"/>
        <w:rPr>
          <w:rFonts w:asciiTheme="minorHAnsi" w:eastAsiaTheme="minorEastAsia" w:hAnsiTheme="minorHAnsi"/>
          <w:noProof/>
          <w:color w:val="auto"/>
          <w:lang w:eastAsia="en-AU"/>
        </w:rPr>
      </w:pPr>
      <w:hyperlink w:anchor="_Toc45549948" w:history="1">
        <w:r w:rsidRPr="00D475F3">
          <w:rPr>
            <w:rStyle w:val="Hyperlink"/>
            <w:noProof/>
          </w:rPr>
          <w:t>6.1</w:t>
        </w:r>
        <w:r>
          <w:rPr>
            <w:rFonts w:asciiTheme="minorHAnsi" w:eastAsiaTheme="minorEastAsia" w:hAnsiTheme="minorHAnsi"/>
            <w:noProof/>
            <w:color w:val="auto"/>
            <w:lang w:eastAsia="en-AU"/>
          </w:rPr>
          <w:tab/>
        </w:r>
        <w:r w:rsidRPr="00D475F3">
          <w:rPr>
            <w:rStyle w:val="Hyperlink"/>
            <w:noProof/>
          </w:rPr>
          <w:t>Definitions</w:t>
        </w:r>
        <w:r>
          <w:rPr>
            <w:noProof/>
            <w:webHidden/>
          </w:rPr>
          <w:tab/>
        </w:r>
        <w:r>
          <w:rPr>
            <w:noProof/>
            <w:webHidden/>
          </w:rPr>
          <w:fldChar w:fldCharType="begin"/>
        </w:r>
        <w:r>
          <w:rPr>
            <w:noProof/>
            <w:webHidden/>
          </w:rPr>
          <w:instrText xml:space="preserve"> PAGEREF _Toc45549948 \h </w:instrText>
        </w:r>
        <w:r>
          <w:rPr>
            <w:noProof/>
            <w:webHidden/>
          </w:rPr>
        </w:r>
        <w:r>
          <w:rPr>
            <w:noProof/>
            <w:webHidden/>
          </w:rPr>
          <w:fldChar w:fldCharType="separate"/>
        </w:r>
        <w:r>
          <w:rPr>
            <w:noProof/>
            <w:webHidden/>
          </w:rPr>
          <w:t>49</w:t>
        </w:r>
        <w:r>
          <w:rPr>
            <w:noProof/>
            <w:webHidden/>
          </w:rPr>
          <w:fldChar w:fldCharType="end"/>
        </w:r>
      </w:hyperlink>
    </w:p>
    <w:p w14:paraId="18957B69" w14:textId="53DAF85D" w:rsidR="00D01403" w:rsidRDefault="00D01403">
      <w:pPr>
        <w:pStyle w:val="TOC2"/>
        <w:rPr>
          <w:rFonts w:asciiTheme="minorHAnsi" w:eastAsiaTheme="minorEastAsia" w:hAnsiTheme="minorHAnsi"/>
          <w:noProof/>
          <w:color w:val="auto"/>
          <w:lang w:eastAsia="en-AU"/>
        </w:rPr>
      </w:pPr>
      <w:hyperlink w:anchor="_Toc45549949" w:history="1">
        <w:r w:rsidRPr="00D475F3">
          <w:rPr>
            <w:rStyle w:val="Hyperlink"/>
            <w:noProof/>
          </w:rPr>
          <w:t>6.2</w:t>
        </w:r>
        <w:r>
          <w:rPr>
            <w:rFonts w:asciiTheme="minorHAnsi" w:eastAsiaTheme="minorEastAsia" w:hAnsiTheme="minorHAnsi"/>
            <w:noProof/>
            <w:color w:val="auto"/>
            <w:lang w:eastAsia="en-AU"/>
          </w:rPr>
          <w:tab/>
        </w:r>
        <w:r w:rsidRPr="00D475F3">
          <w:rPr>
            <w:rStyle w:val="Hyperlink"/>
            <w:noProof/>
          </w:rPr>
          <w:t>Environmental Report</w:t>
        </w:r>
        <w:r>
          <w:rPr>
            <w:noProof/>
            <w:webHidden/>
          </w:rPr>
          <w:tab/>
        </w:r>
        <w:r>
          <w:rPr>
            <w:noProof/>
            <w:webHidden/>
          </w:rPr>
          <w:fldChar w:fldCharType="begin"/>
        </w:r>
        <w:r>
          <w:rPr>
            <w:noProof/>
            <w:webHidden/>
          </w:rPr>
          <w:instrText xml:space="preserve"> PAGEREF _Toc45549949 \h </w:instrText>
        </w:r>
        <w:r>
          <w:rPr>
            <w:noProof/>
            <w:webHidden/>
          </w:rPr>
        </w:r>
        <w:r>
          <w:rPr>
            <w:noProof/>
            <w:webHidden/>
          </w:rPr>
          <w:fldChar w:fldCharType="separate"/>
        </w:r>
        <w:r>
          <w:rPr>
            <w:noProof/>
            <w:webHidden/>
          </w:rPr>
          <w:t>50</w:t>
        </w:r>
        <w:r>
          <w:rPr>
            <w:noProof/>
            <w:webHidden/>
          </w:rPr>
          <w:fldChar w:fldCharType="end"/>
        </w:r>
      </w:hyperlink>
    </w:p>
    <w:p w14:paraId="39AC3BD8" w14:textId="7999BE6B" w:rsidR="00D01403" w:rsidRDefault="00D01403">
      <w:pPr>
        <w:pStyle w:val="TOC2"/>
        <w:rPr>
          <w:rFonts w:asciiTheme="minorHAnsi" w:eastAsiaTheme="minorEastAsia" w:hAnsiTheme="minorHAnsi"/>
          <w:noProof/>
          <w:color w:val="auto"/>
          <w:lang w:eastAsia="en-AU"/>
        </w:rPr>
      </w:pPr>
      <w:hyperlink w:anchor="_Toc45549950" w:history="1">
        <w:r w:rsidRPr="00D475F3">
          <w:rPr>
            <w:rStyle w:val="Hyperlink"/>
            <w:noProof/>
          </w:rPr>
          <w:t>6.3</w:t>
        </w:r>
        <w:r>
          <w:rPr>
            <w:rFonts w:asciiTheme="minorHAnsi" w:eastAsiaTheme="minorEastAsia" w:hAnsiTheme="minorHAnsi"/>
            <w:noProof/>
            <w:color w:val="auto"/>
            <w:lang w:eastAsia="en-AU"/>
          </w:rPr>
          <w:tab/>
        </w:r>
        <w:r w:rsidRPr="00D475F3">
          <w:rPr>
            <w:rStyle w:val="Hyperlink"/>
            <w:noProof/>
          </w:rPr>
          <w:t>Environmental Management Plan</w:t>
        </w:r>
        <w:r>
          <w:rPr>
            <w:noProof/>
            <w:webHidden/>
          </w:rPr>
          <w:tab/>
        </w:r>
        <w:r>
          <w:rPr>
            <w:noProof/>
            <w:webHidden/>
          </w:rPr>
          <w:fldChar w:fldCharType="begin"/>
        </w:r>
        <w:r>
          <w:rPr>
            <w:noProof/>
            <w:webHidden/>
          </w:rPr>
          <w:instrText xml:space="preserve"> PAGEREF _Toc45549950 \h </w:instrText>
        </w:r>
        <w:r>
          <w:rPr>
            <w:noProof/>
            <w:webHidden/>
          </w:rPr>
        </w:r>
        <w:r>
          <w:rPr>
            <w:noProof/>
            <w:webHidden/>
          </w:rPr>
          <w:fldChar w:fldCharType="separate"/>
        </w:r>
        <w:r>
          <w:rPr>
            <w:noProof/>
            <w:webHidden/>
          </w:rPr>
          <w:t>51</w:t>
        </w:r>
        <w:r>
          <w:rPr>
            <w:noProof/>
            <w:webHidden/>
          </w:rPr>
          <w:fldChar w:fldCharType="end"/>
        </w:r>
      </w:hyperlink>
    </w:p>
    <w:p w14:paraId="1F809900" w14:textId="491F654C" w:rsidR="00D01403" w:rsidRDefault="00D01403">
      <w:pPr>
        <w:pStyle w:val="TOC2"/>
        <w:rPr>
          <w:rFonts w:asciiTheme="minorHAnsi" w:eastAsiaTheme="minorEastAsia" w:hAnsiTheme="minorHAnsi"/>
          <w:noProof/>
          <w:color w:val="auto"/>
          <w:lang w:eastAsia="en-AU"/>
        </w:rPr>
      </w:pPr>
      <w:hyperlink w:anchor="_Toc45549951" w:history="1">
        <w:r w:rsidRPr="00D475F3">
          <w:rPr>
            <w:rStyle w:val="Hyperlink"/>
            <w:noProof/>
          </w:rPr>
          <w:t>6.4</w:t>
        </w:r>
        <w:r>
          <w:rPr>
            <w:rFonts w:asciiTheme="minorHAnsi" w:eastAsiaTheme="minorEastAsia" w:hAnsiTheme="minorHAnsi"/>
            <w:noProof/>
            <w:color w:val="auto"/>
            <w:lang w:eastAsia="en-AU"/>
          </w:rPr>
          <w:tab/>
        </w:r>
        <w:r w:rsidRPr="00D475F3">
          <w:rPr>
            <w:rStyle w:val="Hyperlink"/>
            <w:noProof/>
          </w:rPr>
          <w:t>Ongoing obligation</w:t>
        </w:r>
        <w:r>
          <w:rPr>
            <w:noProof/>
            <w:webHidden/>
          </w:rPr>
          <w:tab/>
        </w:r>
        <w:r>
          <w:rPr>
            <w:noProof/>
            <w:webHidden/>
          </w:rPr>
          <w:fldChar w:fldCharType="begin"/>
        </w:r>
        <w:r>
          <w:rPr>
            <w:noProof/>
            <w:webHidden/>
          </w:rPr>
          <w:instrText xml:space="preserve"> PAGEREF _Toc45549951 \h </w:instrText>
        </w:r>
        <w:r>
          <w:rPr>
            <w:noProof/>
            <w:webHidden/>
          </w:rPr>
        </w:r>
        <w:r>
          <w:rPr>
            <w:noProof/>
            <w:webHidden/>
          </w:rPr>
          <w:fldChar w:fldCharType="separate"/>
        </w:r>
        <w:r>
          <w:rPr>
            <w:noProof/>
            <w:webHidden/>
          </w:rPr>
          <w:t>51</w:t>
        </w:r>
        <w:r>
          <w:rPr>
            <w:noProof/>
            <w:webHidden/>
          </w:rPr>
          <w:fldChar w:fldCharType="end"/>
        </w:r>
      </w:hyperlink>
    </w:p>
    <w:p w14:paraId="237A4C13" w14:textId="74833FD2" w:rsidR="00D01403" w:rsidRDefault="00D01403">
      <w:pPr>
        <w:pStyle w:val="TOC2"/>
        <w:rPr>
          <w:rFonts w:asciiTheme="minorHAnsi" w:eastAsiaTheme="minorEastAsia" w:hAnsiTheme="minorHAnsi"/>
          <w:noProof/>
          <w:color w:val="auto"/>
          <w:lang w:eastAsia="en-AU"/>
        </w:rPr>
      </w:pPr>
      <w:hyperlink w:anchor="_Toc45549952" w:history="1">
        <w:r w:rsidRPr="00D475F3">
          <w:rPr>
            <w:rStyle w:val="Hyperlink"/>
            <w:noProof/>
          </w:rPr>
          <w:t>6.5</w:t>
        </w:r>
        <w:r>
          <w:rPr>
            <w:rFonts w:asciiTheme="minorHAnsi" w:eastAsiaTheme="minorEastAsia" w:hAnsiTheme="minorHAnsi"/>
            <w:noProof/>
            <w:color w:val="auto"/>
            <w:lang w:eastAsia="en-AU"/>
          </w:rPr>
          <w:tab/>
        </w:r>
        <w:r w:rsidRPr="00D475F3">
          <w:rPr>
            <w:rStyle w:val="Hyperlink"/>
            <w:noProof/>
          </w:rPr>
          <w:t>Exit obligation</w:t>
        </w:r>
        <w:r>
          <w:rPr>
            <w:noProof/>
            <w:webHidden/>
          </w:rPr>
          <w:tab/>
        </w:r>
        <w:r>
          <w:rPr>
            <w:noProof/>
            <w:webHidden/>
          </w:rPr>
          <w:fldChar w:fldCharType="begin"/>
        </w:r>
        <w:r>
          <w:rPr>
            <w:noProof/>
            <w:webHidden/>
          </w:rPr>
          <w:instrText xml:space="preserve"> PAGEREF _Toc45549952 \h </w:instrText>
        </w:r>
        <w:r>
          <w:rPr>
            <w:noProof/>
            <w:webHidden/>
          </w:rPr>
        </w:r>
        <w:r>
          <w:rPr>
            <w:noProof/>
            <w:webHidden/>
          </w:rPr>
          <w:fldChar w:fldCharType="separate"/>
        </w:r>
        <w:r>
          <w:rPr>
            <w:noProof/>
            <w:webHidden/>
          </w:rPr>
          <w:t>53</w:t>
        </w:r>
        <w:r>
          <w:rPr>
            <w:noProof/>
            <w:webHidden/>
          </w:rPr>
          <w:fldChar w:fldCharType="end"/>
        </w:r>
      </w:hyperlink>
    </w:p>
    <w:p w14:paraId="25C53BC9" w14:textId="30494326" w:rsidR="00D01403" w:rsidRDefault="00D01403">
      <w:pPr>
        <w:pStyle w:val="TOC2"/>
        <w:rPr>
          <w:rFonts w:asciiTheme="minorHAnsi" w:eastAsiaTheme="minorEastAsia" w:hAnsiTheme="minorHAnsi"/>
          <w:noProof/>
          <w:color w:val="auto"/>
          <w:lang w:eastAsia="en-AU"/>
        </w:rPr>
      </w:pPr>
      <w:hyperlink w:anchor="_Toc45549953" w:history="1">
        <w:r w:rsidRPr="00D475F3">
          <w:rPr>
            <w:rStyle w:val="Hyperlink"/>
            <w:noProof/>
          </w:rPr>
          <w:t>6.6</w:t>
        </w:r>
        <w:r>
          <w:rPr>
            <w:rFonts w:asciiTheme="minorHAnsi" w:eastAsiaTheme="minorEastAsia" w:hAnsiTheme="minorHAnsi"/>
            <w:noProof/>
            <w:color w:val="auto"/>
            <w:lang w:eastAsia="en-AU"/>
          </w:rPr>
          <w:tab/>
        </w:r>
        <w:r w:rsidRPr="00D475F3">
          <w:rPr>
            <w:rStyle w:val="Hyperlink"/>
            <w:noProof/>
          </w:rPr>
          <w:t>Tenant to indemnify</w:t>
        </w:r>
        <w:r>
          <w:rPr>
            <w:noProof/>
            <w:webHidden/>
          </w:rPr>
          <w:tab/>
        </w:r>
        <w:r>
          <w:rPr>
            <w:noProof/>
            <w:webHidden/>
          </w:rPr>
          <w:fldChar w:fldCharType="begin"/>
        </w:r>
        <w:r>
          <w:rPr>
            <w:noProof/>
            <w:webHidden/>
          </w:rPr>
          <w:instrText xml:space="preserve"> PAGEREF _Toc45549953 \h </w:instrText>
        </w:r>
        <w:r>
          <w:rPr>
            <w:noProof/>
            <w:webHidden/>
          </w:rPr>
        </w:r>
        <w:r>
          <w:rPr>
            <w:noProof/>
            <w:webHidden/>
          </w:rPr>
          <w:fldChar w:fldCharType="separate"/>
        </w:r>
        <w:r>
          <w:rPr>
            <w:noProof/>
            <w:webHidden/>
          </w:rPr>
          <w:t>54</w:t>
        </w:r>
        <w:r>
          <w:rPr>
            <w:noProof/>
            <w:webHidden/>
          </w:rPr>
          <w:fldChar w:fldCharType="end"/>
        </w:r>
      </w:hyperlink>
    </w:p>
    <w:p w14:paraId="1A93616B" w14:textId="790B8CCB" w:rsidR="00D01403" w:rsidRDefault="00D01403">
      <w:pPr>
        <w:pStyle w:val="TOC2"/>
        <w:rPr>
          <w:rFonts w:asciiTheme="minorHAnsi" w:eastAsiaTheme="minorEastAsia" w:hAnsiTheme="minorHAnsi"/>
          <w:noProof/>
          <w:color w:val="auto"/>
          <w:lang w:eastAsia="en-AU"/>
        </w:rPr>
      </w:pPr>
      <w:hyperlink w:anchor="_Toc45549954" w:history="1">
        <w:r w:rsidRPr="00D475F3">
          <w:rPr>
            <w:rStyle w:val="Hyperlink"/>
            <w:noProof/>
          </w:rPr>
          <w:t>6.7</w:t>
        </w:r>
        <w:r>
          <w:rPr>
            <w:rFonts w:asciiTheme="minorHAnsi" w:eastAsiaTheme="minorEastAsia" w:hAnsiTheme="minorHAnsi"/>
            <w:noProof/>
            <w:color w:val="auto"/>
            <w:lang w:eastAsia="en-AU"/>
          </w:rPr>
          <w:tab/>
        </w:r>
        <w:r w:rsidRPr="00D475F3">
          <w:rPr>
            <w:rStyle w:val="Hyperlink"/>
            <w:noProof/>
          </w:rPr>
          <w:t>Notices</w:t>
        </w:r>
        <w:r>
          <w:rPr>
            <w:noProof/>
            <w:webHidden/>
          </w:rPr>
          <w:tab/>
        </w:r>
        <w:r>
          <w:rPr>
            <w:noProof/>
            <w:webHidden/>
          </w:rPr>
          <w:fldChar w:fldCharType="begin"/>
        </w:r>
        <w:r>
          <w:rPr>
            <w:noProof/>
            <w:webHidden/>
          </w:rPr>
          <w:instrText xml:space="preserve"> PAGEREF _Toc45549954 \h </w:instrText>
        </w:r>
        <w:r>
          <w:rPr>
            <w:noProof/>
            <w:webHidden/>
          </w:rPr>
        </w:r>
        <w:r>
          <w:rPr>
            <w:noProof/>
            <w:webHidden/>
          </w:rPr>
          <w:fldChar w:fldCharType="separate"/>
        </w:r>
        <w:r>
          <w:rPr>
            <w:noProof/>
            <w:webHidden/>
          </w:rPr>
          <w:t>54</w:t>
        </w:r>
        <w:r>
          <w:rPr>
            <w:noProof/>
            <w:webHidden/>
          </w:rPr>
          <w:fldChar w:fldCharType="end"/>
        </w:r>
      </w:hyperlink>
    </w:p>
    <w:p w14:paraId="230CFFB8" w14:textId="0D549057" w:rsidR="00D01403" w:rsidRDefault="00D01403">
      <w:pPr>
        <w:pStyle w:val="TOC2"/>
        <w:rPr>
          <w:rFonts w:asciiTheme="minorHAnsi" w:eastAsiaTheme="minorEastAsia" w:hAnsiTheme="minorHAnsi"/>
          <w:noProof/>
          <w:color w:val="auto"/>
          <w:lang w:eastAsia="en-AU"/>
        </w:rPr>
      </w:pPr>
      <w:hyperlink w:anchor="_Toc45549955" w:history="1">
        <w:r w:rsidRPr="00D475F3">
          <w:rPr>
            <w:rStyle w:val="Hyperlink"/>
            <w:noProof/>
          </w:rPr>
          <w:t>6.8</w:t>
        </w:r>
        <w:r>
          <w:rPr>
            <w:rFonts w:asciiTheme="minorHAnsi" w:eastAsiaTheme="minorEastAsia" w:hAnsiTheme="minorHAnsi"/>
            <w:noProof/>
            <w:color w:val="auto"/>
            <w:lang w:eastAsia="en-AU"/>
          </w:rPr>
          <w:tab/>
        </w:r>
        <w:r w:rsidRPr="00D475F3">
          <w:rPr>
            <w:rStyle w:val="Hyperlink"/>
            <w:noProof/>
          </w:rPr>
          <w:t>No merger</w:t>
        </w:r>
        <w:r>
          <w:rPr>
            <w:noProof/>
            <w:webHidden/>
          </w:rPr>
          <w:tab/>
        </w:r>
        <w:r>
          <w:rPr>
            <w:noProof/>
            <w:webHidden/>
          </w:rPr>
          <w:fldChar w:fldCharType="begin"/>
        </w:r>
        <w:r>
          <w:rPr>
            <w:noProof/>
            <w:webHidden/>
          </w:rPr>
          <w:instrText xml:space="preserve"> PAGEREF _Toc45549955 \h </w:instrText>
        </w:r>
        <w:r>
          <w:rPr>
            <w:noProof/>
            <w:webHidden/>
          </w:rPr>
        </w:r>
        <w:r>
          <w:rPr>
            <w:noProof/>
            <w:webHidden/>
          </w:rPr>
          <w:fldChar w:fldCharType="separate"/>
        </w:r>
        <w:r>
          <w:rPr>
            <w:noProof/>
            <w:webHidden/>
          </w:rPr>
          <w:t>54</w:t>
        </w:r>
        <w:r>
          <w:rPr>
            <w:noProof/>
            <w:webHidden/>
          </w:rPr>
          <w:fldChar w:fldCharType="end"/>
        </w:r>
      </w:hyperlink>
    </w:p>
    <w:p w14:paraId="2F2D1E0B" w14:textId="6C8B6789" w:rsidR="00ED0F2D" w:rsidRDefault="00ED0F2D" w:rsidP="00ED0F2D">
      <w:r>
        <w:fldChar w:fldCharType="end"/>
      </w:r>
    </w:p>
    <w:p w14:paraId="4EF4F6E2" w14:textId="2A948448" w:rsidR="00311DD5" w:rsidRDefault="00311DD5"/>
    <w:p w14:paraId="4FF845AC" w14:textId="77777777" w:rsidR="00311DD5" w:rsidRDefault="00311DD5"/>
    <w:p w14:paraId="34C796FD" w14:textId="77777777" w:rsidR="00056907" w:rsidRDefault="00056907">
      <w:bookmarkStart w:id="132" w:name="_Toc41316285"/>
      <w:bookmarkStart w:id="133" w:name="_Toc41320250"/>
      <w:r>
        <w:br w:type="page"/>
      </w:r>
    </w:p>
    <w:p w14:paraId="2BCA97A6" w14:textId="123C77AB" w:rsidR="008C15E2" w:rsidRPr="00DC40BE" w:rsidRDefault="008C15E2" w:rsidP="00602455">
      <w:pPr>
        <w:pStyle w:val="LDStandard2"/>
        <w:numPr>
          <w:ilvl w:val="1"/>
          <w:numId w:val="22"/>
        </w:numPr>
        <w:rPr>
          <w:bCs/>
          <w:szCs w:val="26"/>
        </w:rPr>
      </w:pPr>
      <w:bookmarkStart w:id="134" w:name="_Toc45549935"/>
      <w:r w:rsidRPr="00F9419B">
        <w:lastRenderedPageBreak/>
        <w:t>Further Term</w:t>
      </w:r>
      <w:bookmarkEnd w:id="132"/>
      <w:bookmarkEnd w:id="133"/>
      <w:bookmarkEnd w:id="134"/>
    </w:p>
    <w:p w14:paraId="16288B68" w14:textId="070319E6" w:rsidR="008C15E2" w:rsidRDefault="008C15E2" w:rsidP="00485FD0">
      <w:pPr>
        <w:pStyle w:val="LDStandard3"/>
      </w:pPr>
      <w:bookmarkStart w:id="135" w:name="_Toc41315239"/>
      <w:bookmarkStart w:id="136" w:name="_Toc45549936"/>
      <w:r>
        <w:t>Option to renew</w:t>
      </w:r>
      <w:bookmarkEnd w:id="135"/>
      <w:bookmarkEnd w:id="136"/>
    </w:p>
    <w:p w14:paraId="2C78CEED" w14:textId="77777777" w:rsidR="008C15E2" w:rsidRDefault="008C15E2" w:rsidP="00CD3993">
      <w:pPr>
        <w:pStyle w:val="heading3-leasebody"/>
      </w:pPr>
      <w:r>
        <w:t>(a)</w:t>
      </w:r>
      <w:r>
        <w:tab/>
        <w:t xml:space="preserve">Unless a Further Term(s) is provided in Item 13, there is no option to renew this Lease.   </w:t>
      </w:r>
    </w:p>
    <w:p w14:paraId="31A73224" w14:textId="3F36BD6A" w:rsidR="008C15E2" w:rsidRDefault="008C15E2" w:rsidP="00485FD0">
      <w:pPr>
        <w:pStyle w:val="LDStandard2"/>
      </w:pPr>
      <w:bookmarkStart w:id="137" w:name="_Toc41315240"/>
      <w:bookmarkStart w:id="138" w:name="_Toc41320251"/>
      <w:bookmarkStart w:id="139" w:name="_Toc45549937"/>
      <w:r>
        <w:t>Rent review mechanisms</w:t>
      </w:r>
      <w:bookmarkEnd w:id="137"/>
      <w:bookmarkEnd w:id="138"/>
      <w:bookmarkEnd w:id="139"/>
    </w:p>
    <w:p w14:paraId="5CEA96EF" w14:textId="654830AD" w:rsidR="008C15E2" w:rsidRDefault="008C15E2" w:rsidP="003F3F26">
      <w:pPr>
        <w:pStyle w:val="LDStandard3"/>
      </w:pPr>
      <w:bookmarkStart w:id="140" w:name="_Toc41315241"/>
      <w:bookmarkStart w:id="141" w:name="_Toc45549938"/>
      <w:r>
        <w:t>Definitions</w:t>
      </w:r>
      <w:bookmarkEnd w:id="140"/>
      <w:bookmarkEnd w:id="141"/>
    </w:p>
    <w:p w14:paraId="05E77039" w14:textId="77777777" w:rsidR="00BC404C" w:rsidRDefault="00BC404C" w:rsidP="00BC404C">
      <w:pPr>
        <w:pStyle w:val="normal-leasebody"/>
      </w:pPr>
      <w:r w:rsidRPr="00CD3993">
        <w:rPr>
          <w:highlight w:val="yellow"/>
        </w:rPr>
        <w:t>[Delete redundant definitions in special condition 2.1 where not applicable in a leasing transaction]</w:t>
      </w:r>
    </w:p>
    <w:p w14:paraId="2EAD3A7F" w14:textId="2675F8CF" w:rsidR="008C15E2" w:rsidRDefault="008C15E2" w:rsidP="008C15E2">
      <w:pPr>
        <w:pStyle w:val="normal-leasebody"/>
      </w:pPr>
      <w:r>
        <w:t>In these Special Conditions:</w:t>
      </w:r>
    </w:p>
    <w:p w14:paraId="663A5A77" w14:textId="77777777" w:rsidR="001F3FFC" w:rsidRDefault="001F3FFC" w:rsidP="00602455">
      <w:pPr>
        <w:pStyle w:val="heading3-leasebody"/>
        <w:numPr>
          <w:ilvl w:val="1"/>
          <w:numId w:val="27"/>
        </w:numPr>
        <w:ind w:left="1702" w:hanging="851"/>
      </w:pPr>
      <w:r>
        <w:rPr>
          <w:b/>
          <w:bCs/>
        </w:rPr>
        <w:t>CPI Review</w:t>
      </w:r>
      <w:r>
        <w:t xml:space="preserve"> means as set out in Item 9.</w:t>
      </w:r>
    </w:p>
    <w:p w14:paraId="67AD7BBE" w14:textId="77777777" w:rsidR="001F3FFC" w:rsidRDefault="001F3FFC" w:rsidP="00602455">
      <w:pPr>
        <w:pStyle w:val="heading3-leasebody"/>
        <w:numPr>
          <w:ilvl w:val="1"/>
          <w:numId w:val="27"/>
        </w:numPr>
        <w:ind w:left="1702" w:hanging="851"/>
      </w:pPr>
      <w:r>
        <w:rPr>
          <w:b/>
          <w:bCs/>
        </w:rPr>
        <w:t>CPI Review Date</w:t>
      </w:r>
      <w:r>
        <w:t xml:space="preserve"> means as set out in Item 9.</w:t>
      </w:r>
    </w:p>
    <w:p w14:paraId="0571132D" w14:textId="77777777" w:rsidR="001F3FFC" w:rsidRDefault="001F3FFC" w:rsidP="00602455">
      <w:pPr>
        <w:pStyle w:val="heading3-leasebody"/>
        <w:numPr>
          <w:ilvl w:val="1"/>
          <w:numId w:val="27"/>
        </w:numPr>
        <w:ind w:left="1702" w:hanging="851"/>
      </w:pPr>
      <w:r>
        <w:rPr>
          <w:rFonts w:eastAsia="Times New Roman" w:cs="Times New Roman"/>
          <w:b/>
          <w:color w:val="auto"/>
          <w:kern w:val="22"/>
          <w:szCs w:val="24"/>
        </w:rPr>
        <w:t>Fixed Percentage</w:t>
      </w:r>
      <w:r>
        <w:rPr>
          <w:rFonts w:eastAsia="Times New Roman" w:cs="Times New Roman"/>
          <w:color w:val="auto"/>
          <w:kern w:val="22"/>
          <w:szCs w:val="24"/>
        </w:rPr>
        <w:t xml:space="preserve"> means the fixed percentage, if any, set out </w:t>
      </w:r>
      <w:r>
        <w:rPr>
          <w:rFonts w:eastAsia="Times New Roman" w:cs="Times New Roman"/>
          <w:color w:val="auto"/>
          <w:kern w:val="22"/>
          <w:szCs w:val="24"/>
          <w:lang w:val="en-US"/>
        </w:rPr>
        <w:t xml:space="preserve">in Item 9.  </w:t>
      </w:r>
    </w:p>
    <w:p w14:paraId="5DF94F15" w14:textId="77777777" w:rsidR="001F3FFC" w:rsidRDefault="001F3FFC" w:rsidP="00602455">
      <w:pPr>
        <w:pStyle w:val="heading3-leasebody"/>
        <w:numPr>
          <w:ilvl w:val="1"/>
          <w:numId w:val="27"/>
        </w:numPr>
        <w:ind w:left="1702" w:hanging="851"/>
      </w:pPr>
      <w:r>
        <w:rPr>
          <w:b/>
          <w:bCs/>
        </w:rPr>
        <w:t>Fixed Percentage Review</w:t>
      </w:r>
      <w:r>
        <w:t xml:space="preserve"> means as set out in Item 9.</w:t>
      </w:r>
    </w:p>
    <w:p w14:paraId="405BB923" w14:textId="77777777" w:rsidR="001F3FFC" w:rsidRDefault="001F3FFC" w:rsidP="00602455">
      <w:pPr>
        <w:pStyle w:val="heading3-leasebody"/>
        <w:numPr>
          <w:ilvl w:val="1"/>
          <w:numId w:val="27"/>
        </w:numPr>
        <w:ind w:left="1702" w:hanging="851"/>
      </w:pPr>
      <w:r>
        <w:rPr>
          <w:b/>
          <w:bCs/>
        </w:rPr>
        <w:t>Fixed Percentage Review Date</w:t>
      </w:r>
      <w:r>
        <w:t xml:space="preserve"> means as set out in Item 9.</w:t>
      </w:r>
    </w:p>
    <w:p w14:paraId="19DA4BC2" w14:textId="77777777" w:rsidR="001F3FFC" w:rsidRDefault="001F3FFC" w:rsidP="00602455">
      <w:pPr>
        <w:pStyle w:val="heading3-leasebody"/>
        <w:numPr>
          <w:ilvl w:val="1"/>
          <w:numId w:val="27"/>
        </w:numPr>
        <w:ind w:left="1702" w:hanging="851"/>
      </w:pPr>
      <w:r>
        <w:rPr>
          <w:b/>
          <w:bCs/>
        </w:rPr>
        <w:t>Market Review</w:t>
      </w:r>
      <w:r>
        <w:t xml:space="preserve"> means as set out in Item 9.</w:t>
      </w:r>
    </w:p>
    <w:p w14:paraId="6699155C" w14:textId="77777777" w:rsidR="001F3FFC" w:rsidRDefault="001F3FFC" w:rsidP="00602455">
      <w:pPr>
        <w:pStyle w:val="heading3-leasebody"/>
        <w:numPr>
          <w:ilvl w:val="1"/>
          <w:numId w:val="27"/>
        </w:numPr>
        <w:ind w:left="1702" w:hanging="851"/>
      </w:pPr>
      <w:r>
        <w:rPr>
          <w:b/>
          <w:bCs/>
        </w:rPr>
        <w:t>Market Review Date</w:t>
      </w:r>
      <w:r>
        <w:t xml:space="preserve"> means as set out in Item 9. </w:t>
      </w:r>
    </w:p>
    <w:p w14:paraId="19D559FE" w14:textId="77777777" w:rsidR="001F3FFC" w:rsidRDefault="001F3FFC" w:rsidP="00602455">
      <w:pPr>
        <w:pStyle w:val="heading3-leasebody"/>
        <w:numPr>
          <w:ilvl w:val="1"/>
          <w:numId w:val="27"/>
        </w:numPr>
        <w:ind w:left="1702" w:hanging="851"/>
      </w:pPr>
      <w:r>
        <w:rPr>
          <w:b/>
          <w:bCs/>
        </w:rPr>
        <w:t>Method of Market Rent Review</w:t>
      </w:r>
      <w:r>
        <w:t xml:space="preserve"> means the method of determination set out in Special Condition 3.2.</w:t>
      </w:r>
    </w:p>
    <w:p w14:paraId="28EA2A82" w14:textId="77777777" w:rsidR="001F3FFC" w:rsidRDefault="001F3FFC" w:rsidP="00602455">
      <w:pPr>
        <w:pStyle w:val="heading3-leasebody"/>
        <w:numPr>
          <w:ilvl w:val="1"/>
          <w:numId w:val="27"/>
        </w:numPr>
        <w:ind w:left="1702" w:hanging="851"/>
      </w:pPr>
      <w:r>
        <w:rPr>
          <w:b/>
          <w:bCs/>
        </w:rPr>
        <w:t>Review Date</w:t>
      </w:r>
      <w:r>
        <w:t xml:space="preserve"> means the review date(s), if any, specified in Item 9. </w:t>
      </w:r>
    </w:p>
    <w:p w14:paraId="16D6ECED" w14:textId="563A2F4B" w:rsidR="001F3FFC" w:rsidRDefault="001F3FFC" w:rsidP="00602455">
      <w:pPr>
        <w:pStyle w:val="heading3-leasebody"/>
        <w:numPr>
          <w:ilvl w:val="1"/>
          <w:numId w:val="27"/>
        </w:numPr>
        <w:ind w:left="1702" w:hanging="851"/>
      </w:pPr>
      <w:r>
        <w:rPr>
          <w:b/>
          <w:bCs/>
        </w:rPr>
        <w:t>Review Mechanism</w:t>
      </w:r>
      <w:r>
        <w:t xml:space="preserve"> means the rent review mechanism or mechanisms (which, without limitation, may be a Market Review, CPI Review or Fixed Percentage Review), if any, set out in Item 9.</w:t>
      </w:r>
    </w:p>
    <w:p w14:paraId="4FEB4C61" w14:textId="17291F6C" w:rsidR="008C15E2" w:rsidRDefault="008C15E2" w:rsidP="000B42F8">
      <w:pPr>
        <w:pStyle w:val="LDStandard3"/>
      </w:pPr>
      <w:bookmarkStart w:id="142" w:name="_Toc41315242"/>
      <w:bookmarkStart w:id="143" w:name="_Toc45549939"/>
      <w:r>
        <w:t>Date and mechanism</w:t>
      </w:r>
      <w:bookmarkEnd w:id="142"/>
      <w:bookmarkEnd w:id="143"/>
      <w:r>
        <w:t xml:space="preserve"> </w:t>
      </w:r>
    </w:p>
    <w:p w14:paraId="10DE00BB" w14:textId="77777777" w:rsidR="008C15E2" w:rsidRDefault="008C15E2" w:rsidP="008C15E2">
      <w:pPr>
        <w:pStyle w:val="normal-leasebody"/>
      </w:pPr>
      <w:r>
        <w:t>The Rent will be reviewed on the Review Date in accordance with the Review Mechanism.</w:t>
      </w:r>
    </w:p>
    <w:p w14:paraId="2FCEB118" w14:textId="0CF52902" w:rsidR="008C15E2" w:rsidRDefault="008C15E2" w:rsidP="000B42F8">
      <w:pPr>
        <w:pStyle w:val="LDStandard2"/>
      </w:pPr>
      <w:bookmarkStart w:id="144" w:name="_Toc41315243"/>
      <w:bookmarkStart w:id="145" w:name="_Toc41320252"/>
      <w:bookmarkStart w:id="146" w:name="_Toc45549940"/>
      <w:r>
        <w:t>Market Rent review</w:t>
      </w:r>
      <w:bookmarkEnd w:id="144"/>
      <w:bookmarkEnd w:id="145"/>
      <w:bookmarkEnd w:id="146"/>
    </w:p>
    <w:p w14:paraId="2E958A77" w14:textId="0D4E4C07" w:rsidR="008C15E2" w:rsidRDefault="008C15E2" w:rsidP="00F67BC0">
      <w:pPr>
        <w:pStyle w:val="LDStandard3"/>
      </w:pPr>
      <w:bookmarkStart w:id="147" w:name="_Toc41315244"/>
      <w:bookmarkStart w:id="148" w:name="_Toc45549941"/>
      <w:r>
        <w:t>Review of Rent</w:t>
      </w:r>
      <w:bookmarkEnd w:id="147"/>
      <w:bookmarkEnd w:id="148"/>
    </w:p>
    <w:p w14:paraId="6DBDE238" w14:textId="29570E34" w:rsidR="00E413DD" w:rsidRDefault="008C15E2" w:rsidP="00E413DD">
      <w:pPr>
        <w:pStyle w:val="heading3-leasebody"/>
      </w:pPr>
      <w:r>
        <w:t>(a)</w:t>
      </w:r>
      <w:r>
        <w:tab/>
      </w:r>
      <w:r w:rsidR="00E413DD">
        <w:t xml:space="preserve">The Landlord may review the Rent to a Market Review on each Market Review Date in accordance with this Special Condition 3.1 and the Method of </w:t>
      </w:r>
      <w:r w:rsidR="006B4D58">
        <w:t>Market Rent Review</w:t>
      </w:r>
      <w:r w:rsidR="00E413DD">
        <w:t>.</w:t>
      </w:r>
    </w:p>
    <w:p w14:paraId="0AD0CF8F" w14:textId="1C7A10BF" w:rsidR="008C15E2" w:rsidRDefault="00E413DD" w:rsidP="00127E82">
      <w:pPr>
        <w:pStyle w:val="heading3-leasebody"/>
      </w:pPr>
      <w:r>
        <w:t>(b)</w:t>
      </w:r>
      <w:r>
        <w:tab/>
        <w:t xml:space="preserve">No later than six (6) months before the Market Review Date the Tenant must provide the Landlord with its financial profit and/or loss statement for its operation on the Premises dating back no more than the past 3 years </w:t>
      </w:r>
      <w:r>
        <w:lastRenderedPageBreak/>
        <w:t xml:space="preserve">(including the current year).  For the avoidance of doubt, the Landlord is under no obligation to factor in the Tenant's financial profit and/or loss statements in determining the new rental.  </w:t>
      </w:r>
      <w:r w:rsidR="008C15E2">
        <w:t xml:space="preserve"> </w:t>
      </w:r>
    </w:p>
    <w:p w14:paraId="07B753FB" w14:textId="6C3C6410" w:rsidR="008C15E2" w:rsidRDefault="008C15E2" w:rsidP="00CD3993">
      <w:pPr>
        <w:pStyle w:val="heading3-leasebody"/>
      </w:pPr>
      <w:r>
        <w:t>(</w:t>
      </w:r>
      <w:r w:rsidR="00F67BC0">
        <w:t>c</w:t>
      </w:r>
      <w:r>
        <w:t>)</w:t>
      </w:r>
      <w:r>
        <w:tab/>
        <w:t>No later than six (6) months before the Market Review Date the Tenant must, provide the Landlord with information in writing of its provision of public benefits and commercial activities at the Premises.</w:t>
      </w:r>
    </w:p>
    <w:p w14:paraId="1F1D6C0C" w14:textId="66109CE3" w:rsidR="008C15E2" w:rsidRDefault="008C15E2" w:rsidP="00CD3993">
      <w:pPr>
        <w:pStyle w:val="heading3-leasebody"/>
      </w:pPr>
      <w:r>
        <w:t>(</w:t>
      </w:r>
      <w:r w:rsidR="00F67BC0">
        <w:t>d</w:t>
      </w:r>
      <w:r>
        <w:t>)</w:t>
      </w:r>
      <w:r>
        <w:tab/>
        <w:t xml:space="preserve">Not earlier than three months before the Market Review Date and not later than 60 days after the Market Review Date the Landlord must give the Tenant notice of the new rental it proposes be paid by the Tenant during that period or part thereof.  </w:t>
      </w:r>
    </w:p>
    <w:p w14:paraId="46C6D41D" w14:textId="3A74C212" w:rsidR="008C15E2" w:rsidRDefault="008C15E2" w:rsidP="00CD3993">
      <w:pPr>
        <w:pStyle w:val="heading3-leasebody"/>
      </w:pPr>
      <w:r>
        <w:t>(</w:t>
      </w:r>
      <w:r w:rsidR="00F67BC0">
        <w:t>e</w:t>
      </w:r>
      <w:r>
        <w:t>)</w:t>
      </w:r>
      <w:r>
        <w:tab/>
        <w:t xml:space="preserve">Time shall not be of the essence in respect of the Landlord’s rent review notice and any delay by the Landlord in giving notice will not affect the Landlord’s rights.  </w:t>
      </w:r>
    </w:p>
    <w:p w14:paraId="54C42883" w14:textId="11DA922B" w:rsidR="008C15E2" w:rsidRDefault="008C15E2" w:rsidP="00CD3993">
      <w:pPr>
        <w:pStyle w:val="heading3-leasebody"/>
      </w:pPr>
      <w:r>
        <w:t>(</w:t>
      </w:r>
      <w:r w:rsidR="00F67BC0">
        <w:t>f</w:t>
      </w:r>
      <w:r>
        <w:t>)</w:t>
      </w:r>
      <w:r>
        <w:tab/>
        <w:t>Within 28 days of being notified in writing of the proposed new rent the Tenant may give to the Landlord written notice of objection to the proposed new rent (</w:t>
      </w:r>
      <w:r w:rsidRPr="00CD3993">
        <w:rPr>
          <w:b/>
          <w:bCs/>
        </w:rPr>
        <w:t>Notice of Objection Period</w:t>
      </w:r>
      <w:r>
        <w:t>) and within a further 30 days from the notice of objection supply the Landlord with a rent valuation from a qualified valuer (</w:t>
      </w:r>
      <w:r w:rsidRPr="00CD3993">
        <w:rPr>
          <w:b/>
          <w:bCs/>
        </w:rPr>
        <w:t>Tenant Rent Valuation Period</w:t>
      </w:r>
      <w:r>
        <w:t xml:space="preserve">).  If no notice of objection is given in the Notice of Objection Period or if notice is given and no rent valuation is supplied within the Tenant Rent Valuation Period the new rent will be the new rent as proposed in the Landlord’s notice.  </w:t>
      </w:r>
    </w:p>
    <w:p w14:paraId="04530A7A" w14:textId="1A6232D1" w:rsidR="008C15E2" w:rsidRDefault="008C15E2" w:rsidP="00CD3993">
      <w:pPr>
        <w:pStyle w:val="heading3-leasebody"/>
      </w:pPr>
      <w:r>
        <w:t>(</w:t>
      </w:r>
      <w:r w:rsidR="00F67BC0">
        <w:t>g</w:t>
      </w:r>
      <w:r>
        <w:t>)</w:t>
      </w:r>
      <w:r>
        <w:tab/>
        <w:t xml:space="preserve">Within 10 Business Days of the Tenant providing the Landlord with its rent valuation, the parties must enter into good faith discussions in an attempt to agree on a new rent.  </w:t>
      </w:r>
    </w:p>
    <w:p w14:paraId="00C5987B" w14:textId="065FB9A8" w:rsidR="008C15E2" w:rsidRDefault="008C15E2" w:rsidP="00CD3993">
      <w:pPr>
        <w:pStyle w:val="heading3-leasebody"/>
      </w:pPr>
      <w:r>
        <w:t>(</w:t>
      </w:r>
      <w:r w:rsidR="00F67BC0">
        <w:t>h</w:t>
      </w:r>
      <w:r>
        <w:t>)</w:t>
      </w:r>
      <w:r>
        <w:tab/>
        <w:t>If the parties have not resolved the dispute within 20 Business Days of the date the Tenant provided the Landlord with its rent valuation, either party may give notice to the other of its election to refer the dispute to a conference of the Landlord’s and Tenant’s valuer's (</w:t>
      </w:r>
      <w:r w:rsidRPr="00CD3993">
        <w:rPr>
          <w:b/>
          <w:bCs/>
        </w:rPr>
        <w:t>Notice to Refer to Conference</w:t>
      </w:r>
      <w:r>
        <w:t xml:space="preserve">).  </w:t>
      </w:r>
    </w:p>
    <w:p w14:paraId="377755F7" w14:textId="489E27E5" w:rsidR="008C15E2" w:rsidRDefault="008C15E2" w:rsidP="00CD3993">
      <w:pPr>
        <w:pStyle w:val="heading3-leasebody"/>
      </w:pPr>
      <w:r>
        <w:t>(</w:t>
      </w:r>
      <w:r w:rsidR="00F67BC0">
        <w:t>i</w:t>
      </w:r>
      <w:r>
        <w:t>)</w:t>
      </w:r>
      <w:r>
        <w:tab/>
        <w:t xml:space="preserve">If a conference of valuers has either not been convened or has been convened but failed to result in agreement on the rent within 20 Business Days of the date of issue of the Notice to Refer to Conference either party may give notice to the other of its election to refer the dispute for determination by a valuer nominated by the President for the time being of the Australian Property Institute (the </w:t>
      </w:r>
      <w:r w:rsidRPr="00CD3993">
        <w:rPr>
          <w:b/>
          <w:bCs/>
        </w:rPr>
        <w:t>nominated valuer</w:t>
      </w:r>
      <w:r>
        <w:t xml:space="preserve">) who in making a determination, must accept representations from either Party received within twenty one days of the appointment.  </w:t>
      </w:r>
    </w:p>
    <w:p w14:paraId="7829AFCF" w14:textId="59203E62" w:rsidR="008C15E2" w:rsidRDefault="008C15E2" w:rsidP="00CD3993">
      <w:pPr>
        <w:pStyle w:val="heading3-leasebody"/>
      </w:pPr>
      <w:r>
        <w:t>(</w:t>
      </w:r>
      <w:r w:rsidR="00F67BC0">
        <w:t>j</w:t>
      </w:r>
      <w:r>
        <w:t>)</w:t>
      </w:r>
      <w:r>
        <w:tab/>
        <w:t xml:space="preserve">The decision of the nominated valuer will be final and binding and the nominated valuer’s Costs and fees must be paid by the parties equally.  </w:t>
      </w:r>
    </w:p>
    <w:p w14:paraId="724A7DA6" w14:textId="1509AE09" w:rsidR="008C15E2" w:rsidRDefault="008C15E2" w:rsidP="00CD3993">
      <w:pPr>
        <w:pStyle w:val="heading3-leasebody"/>
      </w:pPr>
      <w:r>
        <w:t>(</w:t>
      </w:r>
      <w:r w:rsidR="00F67BC0">
        <w:t>k</w:t>
      </w:r>
      <w:r>
        <w:t>)</w:t>
      </w:r>
      <w:r>
        <w:tab/>
        <w:t xml:space="preserve">Until the new rent is agreed or determined the Tenant must pay rent at the rate applicable immediately prior to the date fixed for review until such time as the new rent is determined.  </w:t>
      </w:r>
    </w:p>
    <w:p w14:paraId="2EC34769" w14:textId="029C99BC" w:rsidR="008C15E2" w:rsidRDefault="008C15E2" w:rsidP="00CD3993">
      <w:pPr>
        <w:pStyle w:val="heading3-leasebody"/>
      </w:pPr>
      <w:r>
        <w:t>(</w:t>
      </w:r>
      <w:r w:rsidR="00F67BC0">
        <w:t>l</w:t>
      </w:r>
      <w:r>
        <w:t>)</w:t>
      </w:r>
      <w:r>
        <w:tab/>
        <w:t>After the new rent is determined the Tenant must pay the difference if any between the amount of the new rent paid since the date fixed for review.</w:t>
      </w:r>
    </w:p>
    <w:p w14:paraId="14975599" w14:textId="20F3784F" w:rsidR="008C15E2" w:rsidRDefault="008C15E2" w:rsidP="000B42F8">
      <w:pPr>
        <w:pStyle w:val="LDStandard3"/>
      </w:pPr>
      <w:bookmarkStart w:id="149" w:name="_Toc41315245"/>
      <w:bookmarkStart w:id="150" w:name="_Toc45549942"/>
      <w:r>
        <w:lastRenderedPageBreak/>
        <w:t xml:space="preserve">Method of </w:t>
      </w:r>
      <w:bookmarkEnd w:id="149"/>
      <w:bookmarkEnd w:id="150"/>
      <w:r w:rsidR="003679A0">
        <w:t>Market Rent Review</w:t>
      </w:r>
    </w:p>
    <w:p w14:paraId="375B4265" w14:textId="2B210E72" w:rsidR="00BA2B75" w:rsidRPr="00984C14" w:rsidRDefault="00BA2B75" w:rsidP="00BA2B75">
      <w:pPr>
        <w:pStyle w:val="LDStandard3"/>
        <w:numPr>
          <w:ilvl w:val="0"/>
          <w:numId w:val="0"/>
        </w:numPr>
        <w:ind w:left="851"/>
        <w:rPr>
          <w:b w:val="0"/>
          <w:bCs/>
          <w:sz w:val="22"/>
          <w:szCs w:val="22"/>
        </w:rPr>
      </w:pPr>
      <w:r w:rsidRPr="00984C14">
        <w:rPr>
          <w:b w:val="0"/>
          <w:bCs/>
          <w:sz w:val="22"/>
          <w:szCs w:val="22"/>
        </w:rPr>
        <w:t>In determining a new rent for the Premises the nominated valuer</w:t>
      </w:r>
      <w:r w:rsidR="00984C14">
        <w:rPr>
          <w:b w:val="0"/>
          <w:bCs/>
          <w:sz w:val="22"/>
          <w:szCs w:val="22"/>
        </w:rPr>
        <w:t>:</w:t>
      </w:r>
    </w:p>
    <w:p w14:paraId="0CBB88E1" w14:textId="7E3DB91D" w:rsidR="008C15E2" w:rsidRDefault="008C15E2" w:rsidP="00CD3993">
      <w:pPr>
        <w:pStyle w:val="heading3-leasebody"/>
      </w:pPr>
      <w:r>
        <w:t>(a)</w:t>
      </w:r>
      <w:r>
        <w:tab/>
        <w:t>must as nearly as possible determine the open market rent value on the date when that rent is to apply for the Premises having regard to the following matters:</w:t>
      </w:r>
    </w:p>
    <w:p w14:paraId="117EDF5B" w14:textId="77777777" w:rsidR="008C15E2" w:rsidRDefault="008C15E2" w:rsidP="00CD3993">
      <w:pPr>
        <w:pStyle w:val="heading4-leasebody"/>
      </w:pPr>
      <w:bookmarkStart w:id="151" w:name="_Hlk47442313"/>
      <w:r>
        <w:t>(i)</w:t>
      </w:r>
      <w:r>
        <w:tab/>
        <w:t>act as an expert and not as an arbitrator and his decision will be final and binding on the parties;</w:t>
      </w:r>
    </w:p>
    <w:bookmarkEnd w:id="151"/>
    <w:p w14:paraId="4B4B61B3" w14:textId="77777777" w:rsidR="008C15E2" w:rsidRDefault="008C15E2" w:rsidP="00CD3993">
      <w:pPr>
        <w:pStyle w:val="heading4-leasebody"/>
      </w:pPr>
      <w:r>
        <w:t>(ii)</w:t>
      </w:r>
      <w:r>
        <w:tab/>
        <w:t xml:space="preserve">there is a reasonable period within which to negotiate the new rent having regard to the nature of the property and the state of the market; </w:t>
      </w:r>
    </w:p>
    <w:p w14:paraId="25F00059" w14:textId="77777777" w:rsidR="008C15E2" w:rsidRDefault="008C15E2" w:rsidP="00CD3993">
      <w:pPr>
        <w:pStyle w:val="heading4-leasebody"/>
      </w:pPr>
      <w:r>
        <w:t>(iii)</w:t>
      </w:r>
      <w:r>
        <w:tab/>
        <w:t>the Landlord and the Tenant are well acquainted with the Premises and aware of any factors which might affect its value;</w:t>
      </w:r>
    </w:p>
    <w:p w14:paraId="034A1487" w14:textId="77777777" w:rsidR="008C15E2" w:rsidRDefault="008C15E2" w:rsidP="00CD3993">
      <w:pPr>
        <w:pStyle w:val="heading4-leasebody"/>
      </w:pPr>
      <w:r>
        <w:t>(iv)</w:t>
      </w:r>
      <w:r>
        <w:tab/>
        <w:t>the length of the Term and the period between rent reviews;</w:t>
      </w:r>
    </w:p>
    <w:p w14:paraId="4C022961" w14:textId="77777777" w:rsidR="008C15E2" w:rsidRDefault="008C15E2" w:rsidP="00CD3993">
      <w:pPr>
        <w:pStyle w:val="heading4-leasebody"/>
      </w:pPr>
      <w:r>
        <w:t>(v)</w:t>
      </w:r>
      <w:r>
        <w:tab/>
        <w:t>the terms and obligations of the Lease;</w:t>
      </w:r>
    </w:p>
    <w:p w14:paraId="09FA39C6" w14:textId="77777777" w:rsidR="008C15E2" w:rsidRDefault="008C15E2" w:rsidP="00CD3993">
      <w:pPr>
        <w:pStyle w:val="heading4-leasebody"/>
      </w:pPr>
      <w:r>
        <w:t>(vi)</w:t>
      </w:r>
      <w:r>
        <w:tab/>
        <w:t>the Permitted Use;</w:t>
      </w:r>
    </w:p>
    <w:p w14:paraId="5F8708A4" w14:textId="77777777" w:rsidR="008C15E2" w:rsidRDefault="008C15E2" w:rsidP="00CD3993">
      <w:pPr>
        <w:pStyle w:val="heading4-leasebody"/>
      </w:pPr>
      <w:r>
        <w:t>(vii)</w:t>
      </w:r>
      <w:r>
        <w:tab/>
        <w:t>the rental of comparable premises; and</w:t>
      </w:r>
    </w:p>
    <w:p w14:paraId="5A635FC2" w14:textId="77777777" w:rsidR="008C15E2" w:rsidRDefault="008C15E2" w:rsidP="00CD3993">
      <w:pPr>
        <w:pStyle w:val="heading4-leasebody"/>
      </w:pPr>
      <w:r>
        <w:t>(viii)</w:t>
      </w:r>
      <w:r>
        <w:tab/>
        <w:t>rents paid to the Tenant under any sub leases or licences,</w:t>
      </w:r>
    </w:p>
    <w:p w14:paraId="4DACC6B7" w14:textId="3AB71FA6" w:rsidR="00EA708A" w:rsidRDefault="008C15E2" w:rsidP="00602455">
      <w:pPr>
        <w:pStyle w:val="heading3-leasebody"/>
        <w:numPr>
          <w:ilvl w:val="0"/>
          <w:numId w:val="27"/>
        </w:numPr>
      </w:pPr>
      <w:r>
        <w:t>but must disregard</w:t>
      </w:r>
      <w:r w:rsidR="00EA708A">
        <w:t>:</w:t>
      </w:r>
    </w:p>
    <w:p w14:paraId="172B9019" w14:textId="7D43D031" w:rsidR="00EA708A" w:rsidRDefault="00EA708A" w:rsidP="00EA708A">
      <w:pPr>
        <w:pStyle w:val="LDStandard5"/>
      </w:pPr>
      <w:r w:rsidRPr="00EA708A">
        <w:t>the value of any improvements on the Land regardless of who owns those improvements</w:t>
      </w:r>
      <w:r>
        <w:t>;</w:t>
      </w:r>
    </w:p>
    <w:p w14:paraId="4113AD4C" w14:textId="77777777" w:rsidR="00EA708A" w:rsidRDefault="00EA708A" w:rsidP="00EA708A">
      <w:pPr>
        <w:pStyle w:val="LDStandard5"/>
      </w:pPr>
      <w:r w:rsidRPr="00EA708A">
        <w:t>any Tenants Improvements</w:t>
      </w:r>
      <w:r>
        <w:t>;</w:t>
      </w:r>
    </w:p>
    <w:p w14:paraId="1E45EC5D" w14:textId="32E4D81F" w:rsidR="00EA708A" w:rsidRDefault="00EA708A" w:rsidP="00EA708A">
      <w:pPr>
        <w:pStyle w:val="LDStandard5"/>
      </w:pPr>
      <w:r w:rsidRPr="00EA708A">
        <w:t xml:space="preserve">the goodwill of the Tenant's business.  </w:t>
      </w:r>
    </w:p>
    <w:p w14:paraId="3B0DC0ED" w14:textId="77777777" w:rsidR="00D60DB4" w:rsidRDefault="00D60DB4" w:rsidP="00BD23CB">
      <w:pPr>
        <w:pStyle w:val="LDStandard2"/>
      </w:pPr>
      <w:bookmarkStart w:id="152" w:name="_Toc43900421"/>
      <w:bookmarkStart w:id="153" w:name="_Toc45549943"/>
      <w:bookmarkStart w:id="154" w:name="_Toc41315249"/>
      <w:bookmarkStart w:id="155" w:name="_Toc41320254"/>
      <w:r>
        <w:t>CPI review of Rent</w:t>
      </w:r>
      <w:bookmarkEnd w:id="152"/>
      <w:bookmarkEnd w:id="153"/>
    </w:p>
    <w:p w14:paraId="19AF2A61" w14:textId="77777777" w:rsidR="00D60DB4" w:rsidRPr="00CD3993" w:rsidRDefault="00D60DB4" w:rsidP="00D60DB4">
      <w:pPr>
        <w:pStyle w:val="normal-leasebody"/>
        <w:rPr>
          <w:highlight w:val="yellow"/>
        </w:rPr>
      </w:pPr>
      <w:r w:rsidRPr="00CD3993">
        <w:rPr>
          <w:highlight w:val="yellow"/>
        </w:rPr>
        <w:t xml:space="preserve">[Delete the remainder of special condition </w:t>
      </w:r>
      <w:r>
        <w:rPr>
          <w:highlight w:val="yellow"/>
        </w:rPr>
        <w:t>4</w:t>
      </w:r>
      <w:r w:rsidRPr="00CD3993">
        <w:rPr>
          <w:highlight w:val="yellow"/>
        </w:rPr>
        <w:t xml:space="preserve"> where not applicable in a leasing transaction but leave the heading and clause number and this statement:</w:t>
      </w:r>
    </w:p>
    <w:p w14:paraId="6FF97C63" w14:textId="77777777" w:rsidR="00D60DB4" w:rsidRDefault="00D60DB4" w:rsidP="00D60DB4">
      <w:pPr>
        <w:pStyle w:val="normal-leasebody"/>
      </w:pPr>
      <w:r w:rsidRPr="00CD3993">
        <w:rPr>
          <w:highlight w:val="yellow"/>
        </w:rPr>
        <w:t>This Special Condition is not applicable.</w:t>
      </w:r>
    </w:p>
    <w:p w14:paraId="5125E829" w14:textId="77777777" w:rsidR="00D60DB4" w:rsidRDefault="00D60DB4" w:rsidP="00BD23CB">
      <w:pPr>
        <w:pStyle w:val="LDStandard3"/>
      </w:pPr>
      <w:bookmarkStart w:id="156" w:name="_Toc41315250"/>
      <w:bookmarkStart w:id="157" w:name="_Toc43900422"/>
      <w:bookmarkStart w:id="158" w:name="_Toc45549944"/>
      <w:r>
        <w:t>Definitions</w:t>
      </w:r>
      <w:bookmarkEnd w:id="156"/>
      <w:bookmarkEnd w:id="157"/>
      <w:bookmarkEnd w:id="158"/>
    </w:p>
    <w:p w14:paraId="36485306" w14:textId="77777777" w:rsidR="00D60DB4" w:rsidRDefault="00D60DB4" w:rsidP="00D60DB4">
      <w:pPr>
        <w:pStyle w:val="normal-leasebody"/>
      </w:pPr>
      <w:r>
        <w:t>In this Special Condition 4:</w:t>
      </w:r>
    </w:p>
    <w:p w14:paraId="0FA5D6C3" w14:textId="77777777" w:rsidR="00D60DB4" w:rsidRDefault="00D60DB4" w:rsidP="00D60DB4">
      <w:pPr>
        <w:pStyle w:val="heading3-leasebody"/>
      </w:pPr>
      <w:r>
        <w:t>(a)</w:t>
      </w:r>
      <w:r>
        <w:tab/>
      </w:r>
      <w:r w:rsidRPr="00CD3993">
        <w:rPr>
          <w:b/>
          <w:bCs/>
        </w:rPr>
        <w:t>Current CPI</w:t>
      </w:r>
      <w:r>
        <w:t xml:space="preserve"> means the CPI number for the quarter ending immediately before the CPI Review Date.</w:t>
      </w:r>
    </w:p>
    <w:p w14:paraId="682CB88D" w14:textId="77777777" w:rsidR="00D60DB4" w:rsidRDefault="00D60DB4" w:rsidP="00D60DB4">
      <w:pPr>
        <w:pStyle w:val="heading3-leasebody"/>
      </w:pPr>
      <w:r>
        <w:t>(b)</w:t>
      </w:r>
      <w:r>
        <w:tab/>
      </w:r>
      <w:r w:rsidRPr="00CD3993">
        <w:rPr>
          <w:b/>
          <w:bCs/>
        </w:rPr>
        <w:t>CPI</w:t>
      </w:r>
      <w:r>
        <w:t xml:space="preserve"> means the Consumer Price Index - All Groups Melbourne or if this index is not available or is discontinued or suspended, any other index that represents the rise in the cost of living in Melbourne, as the Landlord reasonably determines.</w:t>
      </w:r>
    </w:p>
    <w:p w14:paraId="16B0DE87" w14:textId="77777777" w:rsidR="00D60DB4" w:rsidRDefault="00D60DB4" w:rsidP="00D60DB4">
      <w:pPr>
        <w:pStyle w:val="heading3-leasebody"/>
      </w:pPr>
      <w:r>
        <w:lastRenderedPageBreak/>
        <w:t>(c)</w:t>
      </w:r>
      <w:r>
        <w:tab/>
      </w:r>
      <w:r w:rsidRPr="00CD3993">
        <w:rPr>
          <w:b/>
          <w:bCs/>
        </w:rPr>
        <w:t>Previous CPI</w:t>
      </w:r>
      <w:r>
        <w:t xml:space="preserve"> means the CPI number for the quarter ending immediately before the last date that the Rent was reviewed, adjusted or increased, or the Commencement Date (whichever is the later).  </w:t>
      </w:r>
    </w:p>
    <w:p w14:paraId="1A55AAB3" w14:textId="77777777" w:rsidR="00D60DB4" w:rsidRDefault="00D60DB4" w:rsidP="00BD23CB">
      <w:pPr>
        <w:pStyle w:val="LDStandard3"/>
      </w:pPr>
      <w:bookmarkStart w:id="159" w:name="_Toc41315251"/>
      <w:bookmarkStart w:id="160" w:name="_Toc43900423"/>
      <w:bookmarkStart w:id="161" w:name="_Toc45549945"/>
      <w:r>
        <w:t>Review of Rent</w:t>
      </w:r>
      <w:bookmarkEnd w:id="159"/>
      <w:bookmarkEnd w:id="160"/>
      <w:bookmarkEnd w:id="161"/>
      <w:r>
        <w:t xml:space="preserve"> </w:t>
      </w:r>
    </w:p>
    <w:p w14:paraId="63825DB5" w14:textId="77777777" w:rsidR="00D60DB4" w:rsidRDefault="00D60DB4" w:rsidP="00D60DB4">
      <w:pPr>
        <w:pStyle w:val="heading3-leasebody"/>
      </w:pPr>
      <w:r>
        <w:t>(a)</w:t>
      </w:r>
      <w:r>
        <w:tab/>
        <w:t>Subject to the Retail Act, if a CPI Review Date is specified in Item 10, the Rent on the CPI Review Date will be adjusted to an amount equal to the Rent payable immediately before the CPI Review Date multiplied by the Current CPI and added to the Rent payable immediately before the CPI Review Date.</w:t>
      </w:r>
    </w:p>
    <w:p w14:paraId="1B51C9F0" w14:textId="77777777" w:rsidR="00D60DB4" w:rsidRDefault="00D60DB4" w:rsidP="00D60DB4">
      <w:pPr>
        <w:pStyle w:val="heading3-leasebody"/>
      </w:pPr>
      <w:r>
        <w:t>(b)</w:t>
      </w:r>
      <w:r>
        <w:tab/>
        <w:t>On the next due date for the payment of the Rent, after the Tenant receives notice of the adjusted Rent from the Landlord, the Landlord and the Tenant must make any necessary adjustment to apply on and from the CPI Review Date.</w:t>
      </w:r>
    </w:p>
    <w:p w14:paraId="6A9E2B56" w14:textId="77777777" w:rsidR="00AB4A76" w:rsidRDefault="00AB4A76" w:rsidP="00BD23CB">
      <w:pPr>
        <w:pStyle w:val="LDStandard2"/>
      </w:pPr>
      <w:bookmarkStart w:id="162" w:name="_Toc41315252"/>
      <w:bookmarkStart w:id="163" w:name="_Toc41320255"/>
      <w:bookmarkStart w:id="164" w:name="_Toc43900424"/>
      <w:bookmarkStart w:id="165" w:name="_Toc45549946"/>
      <w:bookmarkStart w:id="166" w:name="_Toc41315254"/>
      <w:bookmarkStart w:id="167" w:name="_Toc41320257"/>
      <w:bookmarkEnd w:id="154"/>
      <w:bookmarkEnd w:id="155"/>
      <w:r>
        <w:t>Fixed Percentage review</w:t>
      </w:r>
      <w:bookmarkEnd w:id="162"/>
      <w:bookmarkEnd w:id="163"/>
      <w:bookmarkEnd w:id="164"/>
      <w:bookmarkEnd w:id="165"/>
    </w:p>
    <w:p w14:paraId="50F17B1A" w14:textId="77777777" w:rsidR="00AB4A76" w:rsidRPr="00CD3993" w:rsidRDefault="00AB4A76" w:rsidP="00AB4A76">
      <w:pPr>
        <w:pStyle w:val="normal-leasebody"/>
        <w:rPr>
          <w:highlight w:val="yellow"/>
        </w:rPr>
      </w:pPr>
      <w:r w:rsidRPr="00CD3993">
        <w:rPr>
          <w:highlight w:val="yellow"/>
        </w:rPr>
        <w:t xml:space="preserve">[Delete the remainder of special condition </w:t>
      </w:r>
      <w:r>
        <w:rPr>
          <w:highlight w:val="yellow"/>
        </w:rPr>
        <w:t>5</w:t>
      </w:r>
      <w:r w:rsidRPr="00CD3993">
        <w:rPr>
          <w:highlight w:val="yellow"/>
        </w:rPr>
        <w:t xml:space="preserve"> where not applicable in a leasing transaction but leave the heading and clause number and this statement:</w:t>
      </w:r>
    </w:p>
    <w:p w14:paraId="5B0C6DC2" w14:textId="77777777" w:rsidR="00AB4A76" w:rsidRDefault="00AB4A76" w:rsidP="00AB4A76">
      <w:pPr>
        <w:pStyle w:val="normal-leasebody"/>
      </w:pPr>
      <w:r w:rsidRPr="00CD3993">
        <w:rPr>
          <w:highlight w:val="yellow"/>
        </w:rPr>
        <w:t>This Special Condition is not applicable</w:t>
      </w:r>
      <w:r>
        <w:t>.</w:t>
      </w:r>
    </w:p>
    <w:p w14:paraId="06DB991A" w14:textId="77777777" w:rsidR="00AB4A76" w:rsidRDefault="00AB4A76" w:rsidP="00AB4A76">
      <w:pPr>
        <w:pStyle w:val="normal-leasebody"/>
      </w:pPr>
      <w:r>
        <w:t xml:space="preserve">If a Fixed Percentage Review Date is specified in Item 9, the Rent on the Fixed Percentage Review Date will be increased by three percent (3%) the Fixed Percentage Review </w:t>
      </w:r>
      <w:r w:rsidRPr="000B3502">
        <w:t>except for a Market Review Date.</w:t>
      </w:r>
    </w:p>
    <w:p w14:paraId="381A1D6C" w14:textId="0B09F27B" w:rsidR="008C15E2" w:rsidRDefault="008C15E2" w:rsidP="000B42F8">
      <w:pPr>
        <w:pStyle w:val="LDStandard2"/>
      </w:pPr>
      <w:bookmarkStart w:id="168" w:name="_Toc45549947"/>
      <w:r>
        <w:t>Environmental Management</w:t>
      </w:r>
      <w:bookmarkEnd w:id="166"/>
      <w:bookmarkEnd w:id="167"/>
      <w:bookmarkEnd w:id="168"/>
    </w:p>
    <w:p w14:paraId="370A608C" w14:textId="6E7335EE" w:rsidR="008C15E2" w:rsidRDefault="008C15E2" w:rsidP="000B42F8">
      <w:pPr>
        <w:pStyle w:val="LDStandard3"/>
      </w:pPr>
      <w:bookmarkStart w:id="169" w:name="_Toc41315255"/>
      <w:bookmarkStart w:id="170" w:name="_Toc45549948"/>
      <w:bookmarkStart w:id="171" w:name="_Hlk47449092"/>
      <w:r>
        <w:t>Definitions</w:t>
      </w:r>
      <w:bookmarkEnd w:id="169"/>
      <w:bookmarkEnd w:id="170"/>
    </w:p>
    <w:bookmarkEnd w:id="171"/>
    <w:p w14:paraId="2426A1F8" w14:textId="59330875" w:rsidR="008C15E2" w:rsidRDefault="008C15E2" w:rsidP="008C15E2">
      <w:pPr>
        <w:pStyle w:val="normal-leasebody"/>
      </w:pPr>
      <w:r>
        <w:t xml:space="preserve">In this Special Condition </w:t>
      </w:r>
      <w:r w:rsidR="009B107D">
        <w:t>6</w:t>
      </w:r>
      <w:r>
        <w:t>:</w:t>
      </w:r>
    </w:p>
    <w:p w14:paraId="74F05EA5" w14:textId="72424593" w:rsidR="0024513F" w:rsidRDefault="0024513F" w:rsidP="0024513F">
      <w:pPr>
        <w:pStyle w:val="heading3-leasebody"/>
      </w:pPr>
      <w:r>
        <w:t xml:space="preserve"> (a)</w:t>
      </w:r>
      <w:r>
        <w:tab/>
      </w:r>
      <w:r>
        <w:rPr>
          <w:b/>
          <w:bCs/>
        </w:rPr>
        <w:t>Environmental Consultant</w:t>
      </w:r>
      <w:r>
        <w:t xml:space="preserve"> means an independent person who is an expert, and has at least five years practical experience, in the assessment, management and remediation of Contamination in, on, under or migrating from land.  </w:t>
      </w:r>
    </w:p>
    <w:p w14:paraId="446BD5CE" w14:textId="77777777" w:rsidR="0024513F" w:rsidRDefault="0024513F" w:rsidP="0024513F">
      <w:pPr>
        <w:pStyle w:val="heading3-leasebody"/>
      </w:pPr>
      <w:r>
        <w:t>(b)</w:t>
      </w:r>
      <w:r>
        <w:tab/>
      </w:r>
      <w:r>
        <w:rPr>
          <w:b/>
          <w:bCs/>
        </w:rPr>
        <w:t>Environmental Improvement Plan</w:t>
      </w:r>
      <w:r>
        <w:t xml:space="preserve"> means an environmental improvement plan outlining the nature, cause and extent of Contamination and the recommendations for managing and cleaning up or remediating Contamination on or emanating from the Land, prepared by an Environmental Consultant.</w:t>
      </w:r>
    </w:p>
    <w:p w14:paraId="77F60F08" w14:textId="77777777" w:rsidR="0024513F" w:rsidRDefault="0024513F" w:rsidP="0024513F">
      <w:pPr>
        <w:pStyle w:val="heading3-leasebody"/>
      </w:pPr>
      <w:r>
        <w:t>(c)</w:t>
      </w:r>
      <w:r>
        <w:tab/>
      </w:r>
      <w:r>
        <w:rPr>
          <w:b/>
          <w:bCs/>
        </w:rPr>
        <w:t>Environmental Law</w:t>
      </w:r>
      <w:r>
        <w:t xml:space="preserve"> means any Law concerning the Environment. </w:t>
      </w:r>
    </w:p>
    <w:p w14:paraId="35ABA5E2" w14:textId="77777777" w:rsidR="0024513F" w:rsidRDefault="0024513F" w:rsidP="0024513F">
      <w:pPr>
        <w:pStyle w:val="heading3-leasebody"/>
      </w:pPr>
      <w:r>
        <w:t>(d)</w:t>
      </w:r>
      <w:r>
        <w:tab/>
      </w:r>
      <w:r>
        <w:rPr>
          <w:b/>
          <w:bCs/>
        </w:rPr>
        <w:t>Environmental Liability</w:t>
      </w:r>
      <w:r>
        <w:t xml:space="preserve"> means any Claim, action, obligation, Costs, fees and all other losses, damages, liabilities or harm, howsoever occasioned, brought against, incurred or suffered by the Minister Landlord or the Tenant under an Environmental Law, including without limitation any Cost to the Minister Landlord or the Tenant in connection with the carrying out of any works (including without limitation investigation, clean up and remediation works) by the Minister's Landlord's or Tenant's employees and the administration of carrying out of the works in connection with or arising </w:t>
      </w:r>
      <w:r>
        <w:lastRenderedPageBreak/>
        <w:t>from ownership, occupation or use of the Premises or the Land by any party to this Lease.</w:t>
      </w:r>
    </w:p>
    <w:p w14:paraId="1507B23C" w14:textId="77777777" w:rsidR="0024513F" w:rsidRDefault="0024513F" w:rsidP="0024513F">
      <w:pPr>
        <w:pStyle w:val="heading3-leasebody"/>
      </w:pPr>
      <w:r>
        <w:t>(e)</w:t>
      </w:r>
      <w:r>
        <w:tab/>
      </w:r>
      <w:r>
        <w:rPr>
          <w:b/>
          <w:bCs/>
        </w:rPr>
        <w:t>Environmental Management Plan</w:t>
      </w:r>
      <w:r>
        <w:t xml:space="preserve"> means a written report on the Environment of the Premises which includes but is not limited to:</w:t>
      </w:r>
    </w:p>
    <w:p w14:paraId="634D672F" w14:textId="77777777" w:rsidR="0024513F" w:rsidRDefault="0024513F" w:rsidP="00602455">
      <w:pPr>
        <w:pStyle w:val="LDStandard5"/>
        <w:numPr>
          <w:ilvl w:val="4"/>
          <w:numId w:val="28"/>
        </w:numPr>
        <w:outlineLvl w:val="3"/>
        <w:rPr>
          <w:szCs w:val="22"/>
        </w:rPr>
      </w:pPr>
      <w:r>
        <w:rPr>
          <w:szCs w:val="22"/>
        </w:rPr>
        <w:t xml:space="preserve">an </w:t>
      </w:r>
      <w:r>
        <w:t>overview of the Contamination management methods including but not limited to management zones and activities that the Tenant must employ to prevent and manage Contamination and the Environment of the Premises;</w:t>
      </w:r>
    </w:p>
    <w:p w14:paraId="2B7C698A" w14:textId="77777777" w:rsidR="0024513F" w:rsidRDefault="0024513F" w:rsidP="00602455">
      <w:pPr>
        <w:pStyle w:val="LDStandard5"/>
        <w:numPr>
          <w:ilvl w:val="4"/>
          <w:numId w:val="28"/>
        </w:numPr>
        <w:outlineLvl w:val="3"/>
        <w:rPr>
          <w:szCs w:val="22"/>
        </w:rPr>
      </w:pPr>
      <w:r>
        <w:rPr>
          <w:szCs w:val="22"/>
        </w:rPr>
        <w:t xml:space="preserve">a </w:t>
      </w:r>
      <w:r>
        <w:t>schedule indicating timelines of activities to prevent and manage Contamination and changes to the Environment of the Premises;</w:t>
      </w:r>
    </w:p>
    <w:p w14:paraId="5EE9A973" w14:textId="77777777" w:rsidR="0024513F" w:rsidRDefault="0024513F" w:rsidP="00602455">
      <w:pPr>
        <w:pStyle w:val="LDStandard5"/>
        <w:numPr>
          <w:ilvl w:val="4"/>
          <w:numId w:val="28"/>
        </w:numPr>
        <w:outlineLvl w:val="3"/>
        <w:rPr>
          <w:szCs w:val="22"/>
        </w:rPr>
      </w:pPr>
      <w:r>
        <w:t>allocation of roles and responsibilities, including in relation to an environmental audit process to ensure that activities to prevent and manage Contamination and changes to the Environment of the Premises are satisfactorily carried out;</w:t>
      </w:r>
    </w:p>
    <w:p w14:paraId="45168435" w14:textId="77777777" w:rsidR="0024513F" w:rsidRDefault="0024513F" w:rsidP="00602455">
      <w:pPr>
        <w:pStyle w:val="LDStandard5"/>
        <w:numPr>
          <w:ilvl w:val="4"/>
          <w:numId w:val="28"/>
        </w:numPr>
        <w:outlineLvl w:val="3"/>
        <w:rPr>
          <w:szCs w:val="22"/>
        </w:rPr>
      </w:pPr>
      <w:r>
        <w:t>a reporting regime for informing the Landlord of Contamination and changes to the Environment of the Premises; and</w:t>
      </w:r>
    </w:p>
    <w:p w14:paraId="0BDAC085" w14:textId="77777777" w:rsidR="0024513F" w:rsidRDefault="0024513F" w:rsidP="00602455">
      <w:pPr>
        <w:pStyle w:val="LDStandard5"/>
        <w:numPr>
          <w:ilvl w:val="4"/>
          <w:numId w:val="28"/>
        </w:numPr>
        <w:outlineLvl w:val="3"/>
        <w:rPr>
          <w:szCs w:val="22"/>
        </w:rPr>
      </w:pPr>
      <w:r>
        <w:rPr>
          <w:szCs w:val="22"/>
        </w:rPr>
        <w:t xml:space="preserve">an </w:t>
      </w:r>
      <w:r>
        <w:t>overview of the management of and/or mitigation strategies for Contamination and the Environment of the Premises (including but not limited to details of native vegetation management, reinstatement, rehabilitation, waste management and Environmental incidents and emergency management at the Premises).</w:t>
      </w:r>
    </w:p>
    <w:p w14:paraId="62186AEF" w14:textId="77777777" w:rsidR="0024513F" w:rsidRDefault="0024513F" w:rsidP="0024513F">
      <w:pPr>
        <w:pStyle w:val="heading3-leasebody"/>
      </w:pPr>
      <w:r>
        <w:t>(f)</w:t>
      </w:r>
      <w:r>
        <w:tab/>
      </w:r>
      <w:r>
        <w:rPr>
          <w:b/>
          <w:bCs/>
        </w:rPr>
        <w:t xml:space="preserve">Environmental Notice </w:t>
      </w:r>
      <w:r>
        <w:t>means any written notice, order, statement or other direction that pertains to the Environment and is issued by a Government Agency to a party to this Lease.</w:t>
      </w:r>
    </w:p>
    <w:p w14:paraId="40F5F28B" w14:textId="61DDC5C1" w:rsidR="005762F9" w:rsidRDefault="0024513F" w:rsidP="0024513F">
      <w:pPr>
        <w:pStyle w:val="heading3-leasebody"/>
      </w:pPr>
      <w:r>
        <w:t>(g)</w:t>
      </w:r>
      <w:r>
        <w:tab/>
      </w:r>
      <w:r>
        <w:rPr>
          <w:b/>
          <w:bCs/>
        </w:rPr>
        <w:t>Environmental Report</w:t>
      </w:r>
      <w:r>
        <w:t xml:space="preserve"> means a report prepared by an Environmental Consultant that sets out the condition of the Premises with respect to Contamination and the Environment in, on, under and migrating from the Premises as at the Commencement Date.</w:t>
      </w:r>
    </w:p>
    <w:p w14:paraId="038872E3" w14:textId="31A29C5D" w:rsidR="008C15E2" w:rsidRDefault="008C15E2" w:rsidP="000B42F8">
      <w:pPr>
        <w:pStyle w:val="LDStandard3"/>
      </w:pPr>
      <w:bookmarkStart w:id="172" w:name="_Toc41315256"/>
      <w:bookmarkStart w:id="173" w:name="_Toc45549949"/>
      <w:r>
        <w:t>Environmental Report</w:t>
      </w:r>
      <w:bookmarkEnd w:id="172"/>
      <w:bookmarkEnd w:id="173"/>
    </w:p>
    <w:p w14:paraId="511C203D" w14:textId="1A9E32FA" w:rsidR="0023514B" w:rsidRPr="0023514B" w:rsidRDefault="0023514B" w:rsidP="00602455">
      <w:pPr>
        <w:pStyle w:val="LDStandard4"/>
        <w:numPr>
          <w:ilvl w:val="3"/>
          <w:numId w:val="29"/>
        </w:numPr>
        <w:outlineLvl w:val="2"/>
        <w:rPr>
          <w:color w:val="auto"/>
        </w:rPr>
      </w:pPr>
      <w:bookmarkStart w:id="174" w:name="_Ref8073180"/>
      <w:r w:rsidRPr="0023514B">
        <w:rPr>
          <w:color w:val="auto"/>
        </w:rPr>
        <w:t xml:space="preserve">If an Environmental Report is specified in Item </w:t>
      </w:r>
      <w:r w:rsidRPr="0023514B">
        <w:fldChar w:fldCharType="begin"/>
      </w:r>
      <w:r w:rsidRPr="0023514B">
        <w:rPr>
          <w:color w:val="auto"/>
        </w:rPr>
        <w:instrText xml:space="preserve"> REF _Ref532550828 \r \h </w:instrText>
      </w:r>
      <w:r w:rsidRPr="0023514B">
        <w:fldChar w:fldCharType="separate"/>
      </w:r>
      <w:r w:rsidRPr="0023514B">
        <w:rPr>
          <w:color w:val="auto"/>
        </w:rPr>
        <w:t>14</w:t>
      </w:r>
      <w:r w:rsidRPr="0023514B">
        <w:fldChar w:fldCharType="end"/>
      </w:r>
      <w:r w:rsidRPr="0023514B">
        <w:rPr>
          <w:color w:val="auto"/>
        </w:rPr>
        <w:t>, prior to the Commencement Date, the Tenant must procure and deliver to the Landlord an Environmental Report at the Tenant’s Cost.  The Environmental Report must be undertaken in accordance with any applicable Laws.</w:t>
      </w:r>
      <w:bookmarkEnd w:id="174"/>
    </w:p>
    <w:p w14:paraId="3F0DAFFB" w14:textId="77777777" w:rsidR="0023514B" w:rsidRPr="0023514B" w:rsidRDefault="0023514B" w:rsidP="00602455">
      <w:pPr>
        <w:numPr>
          <w:ilvl w:val="3"/>
          <w:numId w:val="29"/>
        </w:numPr>
        <w:spacing w:after="240" w:line="240" w:lineRule="auto"/>
        <w:outlineLvl w:val="2"/>
        <w:rPr>
          <w:rFonts w:eastAsia="Calibri" w:cs="Arial"/>
          <w:color w:val="auto"/>
          <w:szCs w:val="24"/>
        </w:rPr>
      </w:pPr>
      <w:r w:rsidRPr="0023514B">
        <w:rPr>
          <w:rFonts w:eastAsia="Calibri" w:cs="Arial"/>
          <w:color w:val="auto"/>
          <w:szCs w:val="24"/>
        </w:rPr>
        <w:t>The Tenant must submit the Environmental Report to the Landlord for approval.  If the Landlord initially declines to grant approval, the Tenant must re-submit a revised Environmental Report for the Landlord's consideration, multiple times if necessary until approval occurs.</w:t>
      </w:r>
    </w:p>
    <w:p w14:paraId="0B2518A3" w14:textId="77777777" w:rsidR="0023514B" w:rsidRPr="0023514B" w:rsidRDefault="0023514B" w:rsidP="00602455">
      <w:pPr>
        <w:numPr>
          <w:ilvl w:val="3"/>
          <w:numId w:val="29"/>
        </w:numPr>
        <w:spacing w:after="240" w:line="240" w:lineRule="auto"/>
        <w:outlineLvl w:val="2"/>
        <w:rPr>
          <w:rFonts w:eastAsia="Calibri" w:cs="Arial"/>
          <w:color w:val="auto"/>
          <w:szCs w:val="24"/>
        </w:rPr>
      </w:pPr>
      <w:r w:rsidRPr="0023514B">
        <w:rPr>
          <w:rFonts w:eastAsia="Calibri" w:cs="Arial"/>
          <w:color w:val="auto"/>
          <w:szCs w:val="24"/>
        </w:rPr>
        <w:t xml:space="preserve">Subject to Special Condition 6.2(d), the parties accept that the Environmental Report accurately reflects the condition of the Premises with respect to Contamination and the Environment in, on, under and migrating from the Premises at the date of the Environmental Report and will provide </w:t>
      </w:r>
      <w:r w:rsidRPr="0023514B">
        <w:rPr>
          <w:rFonts w:eastAsia="Calibri" w:cs="Arial"/>
          <w:color w:val="auto"/>
          <w:szCs w:val="24"/>
        </w:rPr>
        <w:lastRenderedPageBreak/>
        <w:t>a benchmark for the level of Contamination and condition of the Environment at the Premises on the Commencement Date.</w:t>
      </w:r>
    </w:p>
    <w:p w14:paraId="798DD881" w14:textId="1A0B8049" w:rsidR="008C15E2" w:rsidRPr="0023514B" w:rsidRDefault="0023514B" w:rsidP="00602455">
      <w:pPr>
        <w:numPr>
          <w:ilvl w:val="3"/>
          <w:numId w:val="29"/>
        </w:numPr>
        <w:spacing w:after="240" w:line="240" w:lineRule="auto"/>
        <w:outlineLvl w:val="2"/>
        <w:rPr>
          <w:rFonts w:eastAsia="Calibri" w:cs="Arial"/>
          <w:color w:val="auto"/>
          <w:szCs w:val="24"/>
        </w:rPr>
      </w:pPr>
      <w:r w:rsidRPr="0023514B">
        <w:rPr>
          <w:rFonts w:eastAsia="Calibri" w:cs="Arial"/>
          <w:color w:val="auto"/>
          <w:szCs w:val="24"/>
        </w:rPr>
        <w:t>The Landlord may reject the Environmental Report if the Landlord is not satisfied, acting reasonably, that the Environmental Report accurately states the current condition of the Premises.</w:t>
      </w:r>
      <w:r w:rsidR="008C15E2">
        <w:t xml:space="preserve">  </w:t>
      </w:r>
    </w:p>
    <w:p w14:paraId="51B7D47C" w14:textId="7978F2ED" w:rsidR="008C15E2" w:rsidRDefault="008C15E2" w:rsidP="000B42F8">
      <w:pPr>
        <w:pStyle w:val="LDStandard3"/>
      </w:pPr>
      <w:bookmarkStart w:id="175" w:name="_Toc41315257"/>
      <w:bookmarkStart w:id="176" w:name="_Toc45549950"/>
      <w:r>
        <w:t>Environmental Management Plan</w:t>
      </w:r>
      <w:bookmarkEnd w:id="175"/>
      <w:bookmarkEnd w:id="176"/>
    </w:p>
    <w:p w14:paraId="145F6A32" w14:textId="77777777" w:rsidR="008C15E2" w:rsidRDefault="008C15E2" w:rsidP="004310A6">
      <w:pPr>
        <w:pStyle w:val="heading3-leasebody"/>
      </w:pPr>
      <w:r>
        <w:t>(a)</w:t>
      </w:r>
      <w:r>
        <w:tab/>
        <w:t xml:space="preserve">If an Environmental Management Plan is specified in Item 16, then if requested by the landlord, prior to the Commencement Date, the Tenant must prepare the Environmental Management Plan. </w:t>
      </w:r>
    </w:p>
    <w:p w14:paraId="2B79CF24" w14:textId="77777777" w:rsidR="008C15E2" w:rsidRDefault="008C15E2" w:rsidP="004310A6">
      <w:pPr>
        <w:pStyle w:val="heading3-leasebody"/>
      </w:pPr>
      <w:r>
        <w:t>(b)</w:t>
      </w:r>
      <w:r>
        <w:tab/>
        <w:t xml:space="preserve">If requested by the Landlord, the Tenant must submit the Environmental Management Plan to the Landlord for approval.  If the Landlord initially declines to grant approval, the Tenant must re-submit a revised Environmental Management Plan for the Landlord's consideration, multiple times if necessary until approval occurs.  </w:t>
      </w:r>
    </w:p>
    <w:p w14:paraId="7B0C5CC9" w14:textId="77777777" w:rsidR="008C15E2" w:rsidRDefault="008C15E2" w:rsidP="004310A6">
      <w:pPr>
        <w:pStyle w:val="heading3-leasebody"/>
      </w:pPr>
      <w:r>
        <w:t>(c)</w:t>
      </w:r>
      <w:r>
        <w:tab/>
        <w:t>Upon the Landlord's request, the Tenant must immediately provide to the Landlord a copy of the Environmental Management Plan.</w:t>
      </w:r>
    </w:p>
    <w:p w14:paraId="24507A84" w14:textId="77777777" w:rsidR="008C15E2" w:rsidRDefault="008C15E2" w:rsidP="004310A6">
      <w:pPr>
        <w:pStyle w:val="heading3-leasebody"/>
      </w:pPr>
      <w:r>
        <w:t>(d)</w:t>
      </w:r>
      <w:r>
        <w:tab/>
        <w:t xml:space="preserve">The Tenant's operation, use and development of the Premises must be conducted in accordance with the approved Environmental Management Plan during the Term.  </w:t>
      </w:r>
    </w:p>
    <w:p w14:paraId="3E78D838" w14:textId="640CF5AA" w:rsidR="008C15E2" w:rsidRDefault="008C15E2" w:rsidP="004310A6">
      <w:pPr>
        <w:pStyle w:val="heading3-leasebody"/>
      </w:pPr>
      <w:r>
        <w:t>(e)</w:t>
      </w:r>
      <w:r>
        <w:tab/>
      </w:r>
      <w:r w:rsidR="0042318D" w:rsidRPr="0042318D">
        <w:t>The Landlord may require the Tenant to procure an Environmental Management Plan during the Term if the Landlord is satisfied, acting reasonably, that the Tenant's use or occupation of the Land has caused or is likely to cause Contamination or another adverse impact on the Environment</w:t>
      </w:r>
      <w:r>
        <w:t>.</w:t>
      </w:r>
    </w:p>
    <w:p w14:paraId="3D0BB403" w14:textId="1AE09687" w:rsidR="008C15E2" w:rsidRDefault="008C15E2" w:rsidP="000B42F8">
      <w:pPr>
        <w:pStyle w:val="LDStandard3"/>
      </w:pPr>
      <w:bookmarkStart w:id="177" w:name="_Toc41315258"/>
      <w:bookmarkStart w:id="178" w:name="_Toc45549951"/>
      <w:r>
        <w:t>Ongoing obligation</w:t>
      </w:r>
      <w:bookmarkEnd w:id="177"/>
      <w:bookmarkEnd w:id="178"/>
    </w:p>
    <w:p w14:paraId="79348C44" w14:textId="26F83194" w:rsidR="00612F7D" w:rsidRPr="00612F7D" w:rsidRDefault="00612F7D" w:rsidP="00612F7D">
      <w:pPr>
        <w:pStyle w:val="LDStandard4"/>
        <w:rPr>
          <w:rFonts w:eastAsiaTheme="minorHAnsi"/>
          <w:szCs w:val="22"/>
        </w:rPr>
      </w:pPr>
      <w:bookmarkStart w:id="179" w:name="_Ref532908702"/>
      <w:r w:rsidRPr="00612F7D">
        <w:rPr>
          <w:rFonts w:eastAsiaTheme="minorHAnsi"/>
          <w:szCs w:val="22"/>
        </w:rPr>
        <w:t>If any Contamination, not otherwise disclosed within the Environmental Report procured by the Tenant under Special Condition 6.2(a), is found in, on, under or migrating from the Premises during the Term or Further Term or at the expiry or sooner determination of this Lease, the Tenant must:</w:t>
      </w:r>
      <w:bookmarkEnd w:id="179"/>
      <w:r w:rsidRPr="00612F7D">
        <w:rPr>
          <w:rFonts w:eastAsiaTheme="minorHAnsi"/>
          <w:szCs w:val="22"/>
        </w:rPr>
        <w:t xml:space="preserve"> </w:t>
      </w:r>
    </w:p>
    <w:p w14:paraId="439E4BF2" w14:textId="08175B78" w:rsidR="008C15E2" w:rsidRPr="00612F7D" w:rsidRDefault="00612F7D" w:rsidP="00602455">
      <w:pPr>
        <w:numPr>
          <w:ilvl w:val="4"/>
          <w:numId w:val="30"/>
        </w:numPr>
        <w:spacing w:after="240" w:line="240" w:lineRule="auto"/>
        <w:rPr>
          <w:rFonts w:cs="Arial"/>
        </w:rPr>
      </w:pPr>
      <w:bookmarkStart w:id="180" w:name="_Ref415068079"/>
      <w:r w:rsidRPr="00612F7D">
        <w:rPr>
          <w:rFonts w:cs="Arial"/>
        </w:rPr>
        <w:t>give the Landlord written Notice of the existence of the Contamination within 5 Business Days of becoming aware of the Contamination;</w:t>
      </w:r>
      <w:bookmarkEnd w:id="180"/>
    </w:p>
    <w:p w14:paraId="350B193E" w14:textId="39E5D3BE" w:rsidR="00BE2D75" w:rsidRDefault="00BE2D75" w:rsidP="00BE2D75">
      <w:pPr>
        <w:pStyle w:val="heading4-leasebody"/>
        <w:numPr>
          <w:ilvl w:val="4"/>
          <w:numId w:val="30"/>
        </w:numPr>
      </w:pPr>
      <w:r w:rsidRPr="00BE2D75">
        <w:t xml:space="preserve">at its Cost, promptly engage an Environmental Consultant and provide the Landlord and the Environmental Consultant with access to the Premises as reasonably required to arrange or prepare an Environmental Improvement Plan as soon as practicable following the Landlord’s receipt of the Tenant’s notice under Special Condition 6.4(a)(i); </w:t>
      </w:r>
    </w:p>
    <w:p w14:paraId="2AD46CA4" w14:textId="56E1F1EE" w:rsidR="008C15E2" w:rsidRDefault="008C15E2" w:rsidP="00BE2D75">
      <w:pPr>
        <w:pStyle w:val="heading4-leasebody"/>
        <w:numPr>
          <w:ilvl w:val="4"/>
          <w:numId w:val="30"/>
        </w:numPr>
      </w:pPr>
      <w:r>
        <w:t xml:space="preserve">provide the Landlord and the Environmental Consultant with access to the Premises as reasonably required to arrange or prepare an Environmental Improvement Plan as soon as practicable following the Landlord’s receipt of the Tenant’s notice under Special Condition </w:t>
      </w:r>
      <w:r w:rsidR="006D7FB1">
        <w:t>6</w:t>
      </w:r>
      <w:r>
        <w:t>.4(a)(i); and</w:t>
      </w:r>
    </w:p>
    <w:p w14:paraId="32588E5F" w14:textId="77777777" w:rsidR="008C15E2" w:rsidRDefault="008C15E2" w:rsidP="004310A6">
      <w:pPr>
        <w:pStyle w:val="heading4-leasebody"/>
      </w:pPr>
      <w:r>
        <w:lastRenderedPageBreak/>
        <w:t>(iii)</w:t>
      </w:r>
      <w:r>
        <w:tab/>
        <w:t>promptly comply with all recommendations contained in the Environmental Improvement Plan prepared under Special Condition 8.4(a)(ii) for any Contamination the Environmental Consultant determines reasonably has been caused or contributed to by the Tenant or the Tenant’s Associates; and</w:t>
      </w:r>
    </w:p>
    <w:p w14:paraId="0A5A8E3C" w14:textId="4A049BA0" w:rsidR="008C15E2" w:rsidRDefault="008C15E2" w:rsidP="004310A6">
      <w:pPr>
        <w:pStyle w:val="heading4-leasebody"/>
      </w:pPr>
      <w:r>
        <w:t>(iv)</w:t>
      </w:r>
      <w:r>
        <w:tab/>
        <w:t xml:space="preserve">immediately suspend the Permitted Use on receipt of the Minister's Notice under Special Condition </w:t>
      </w:r>
      <w:r w:rsidR="006D7FB1">
        <w:t>6</w:t>
      </w:r>
      <w:r>
        <w:t xml:space="preserve">.4(h).   </w:t>
      </w:r>
    </w:p>
    <w:p w14:paraId="4F0F3E5B" w14:textId="151C1A0F" w:rsidR="008C15E2" w:rsidRDefault="008C15E2" w:rsidP="004310A6">
      <w:pPr>
        <w:pStyle w:val="heading3-leasebody"/>
      </w:pPr>
      <w:r>
        <w:t>(b)</w:t>
      </w:r>
      <w:r>
        <w:tab/>
        <w:t xml:space="preserve">The </w:t>
      </w:r>
      <w:r w:rsidR="00961571" w:rsidRPr="00961571">
        <w:t>Tenant's obligations under this Special Condition 6.4 apply whether or not the Landlord has provided the Tenant with an Environment Report under Special Condition 6.2(a).</w:t>
      </w:r>
    </w:p>
    <w:p w14:paraId="16D8097F" w14:textId="77777777" w:rsidR="008C15E2" w:rsidRDefault="008C15E2" w:rsidP="004310A6">
      <w:pPr>
        <w:pStyle w:val="heading3-leasebody"/>
      </w:pPr>
      <w:r>
        <w:t>(c)</w:t>
      </w:r>
      <w:r>
        <w:tab/>
        <w:t>If a Government Agency issues an Environmental Notice in relation to any Contamination or Environmental Liability regarding the Land, Premises, surrounding land or area to the Land and/or the Permitted Use, the Tenant agrees that:</w:t>
      </w:r>
    </w:p>
    <w:p w14:paraId="78F0F7D8" w14:textId="77777777" w:rsidR="008C15E2" w:rsidRDefault="008C15E2" w:rsidP="004310A6">
      <w:pPr>
        <w:pStyle w:val="heading4-leasebody"/>
      </w:pPr>
      <w:r>
        <w:t>(i)</w:t>
      </w:r>
      <w:r>
        <w:tab/>
        <w:t>If the environmental Notice was issued to the Tenant:</w:t>
      </w:r>
    </w:p>
    <w:p w14:paraId="4F6107D6" w14:textId="77777777" w:rsidR="008C15E2" w:rsidRDefault="008C15E2" w:rsidP="004310A6">
      <w:pPr>
        <w:pStyle w:val="heading5-leasebody"/>
      </w:pPr>
      <w:r>
        <w:t>(A)</w:t>
      </w:r>
      <w:r>
        <w:tab/>
        <w:t>The Tenant must inform the Landlord of that Environmental Notice within 5 Business Days of receipt and provide a copy of it to the Landlord;</w:t>
      </w:r>
    </w:p>
    <w:p w14:paraId="58768C02" w14:textId="77777777" w:rsidR="008C15E2" w:rsidRDefault="008C15E2" w:rsidP="004310A6">
      <w:pPr>
        <w:pStyle w:val="heading5-leasebody"/>
      </w:pPr>
      <w:r>
        <w:t>(B)</w:t>
      </w:r>
      <w:r>
        <w:tab/>
        <w:t>The Landlord has the right to comment on the Environmental Notice requirements and be involved in all discussions regarding the Environmental Notice, including participating in all meetings with any Government Agency and Environmental Consultant; and</w:t>
      </w:r>
    </w:p>
    <w:p w14:paraId="56E61ED0" w14:textId="77777777" w:rsidR="008C15E2" w:rsidRDefault="008C15E2" w:rsidP="004310A6">
      <w:pPr>
        <w:pStyle w:val="heading5-leasebody"/>
      </w:pPr>
      <w:r>
        <w:t>(C)</w:t>
      </w:r>
      <w:r>
        <w:tab/>
        <w:t>the Tenant must keep the Landlord informed about all matters concerning the Environmental Notice, including any action, stop-works or works required by the Tenant, the Government Agency and Environmental Consultant to comply with and rectify the Environmental Notice and any steps taken or proposed to be taken by the Tenant to rectify the Environmental Notice;</w:t>
      </w:r>
    </w:p>
    <w:p w14:paraId="5538F597" w14:textId="77777777" w:rsidR="008C15E2" w:rsidRDefault="008C15E2" w:rsidP="004310A6">
      <w:pPr>
        <w:pStyle w:val="heading4-leasebody"/>
      </w:pPr>
      <w:r>
        <w:t>(ii)</w:t>
      </w:r>
      <w:r>
        <w:tab/>
        <w:t xml:space="preserve">the Tenant must participate in all meetings with any Government Agency and Environment Consultant regarding the Environmental Notice if requested by the Landlord; and </w:t>
      </w:r>
    </w:p>
    <w:p w14:paraId="05328E81" w14:textId="77777777" w:rsidR="008C15E2" w:rsidRDefault="008C15E2" w:rsidP="004310A6">
      <w:pPr>
        <w:pStyle w:val="heading4-leasebody"/>
      </w:pPr>
      <w:r>
        <w:t>(iii)</w:t>
      </w:r>
      <w:r>
        <w:tab/>
        <w:t>the Tenant:</w:t>
      </w:r>
    </w:p>
    <w:p w14:paraId="7F91ACDF" w14:textId="77777777" w:rsidR="008C15E2" w:rsidRDefault="008C15E2" w:rsidP="004310A6">
      <w:pPr>
        <w:pStyle w:val="heading5-leasebody"/>
      </w:pPr>
      <w:r>
        <w:t>(A)</w:t>
      </w:r>
      <w:r>
        <w:tab/>
        <w:t xml:space="preserve">is solely liable for any Environmental Liability; and </w:t>
      </w:r>
    </w:p>
    <w:p w14:paraId="12A1E831" w14:textId="09A63224" w:rsidR="008C15E2" w:rsidRDefault="008C15E2" w:rsidP="004310A6">
      <w:pPr>
        <w:pStyle w:val="heading5-leasebody"/>
      </w:pPr>
      <w:r>
        <w:t>(B)</w:t>
      </w:r>
      <w:r>
        <w:tab/>
        <w:t xml:space="preserve">must </w:t>
      </w:r>
      <w:r w:rsidR="00990B72" w:rsidRPr="00990B72">
        <w:t xml:space="preserve">at its Cost do all things required to  comply with all of the requirements in and rectify the Environmental Notice , to the standard applicable under the Environmental Notice and this Lease in respect of any Contamination, that the Government Agency or the Environmental Consultant (who prepares the Environmental Improvement Plan) determines acting reasonably, that is the subject of the Environmental Notice has been caused or contributed to by the Tenant </w:t>
      </w:r>
      <w:r w:rsidR="00990B72" w:rsidRPr="00990B72">
        <w:lastRenderedPageBreak/>
        <w:t>or the Tenant’s Associates occupation or use of the Premises after the Tenant's earliest occupation date</w:t>
      </w:r>
      <w:r>
        <w:t xml:space="preserve">.  </w:t>
      </w:r>
    </w:p>
    <w:p w14:paraId="685558F8" w14:textId="1435E0C5" w:rsidR="008C15E2" w:rsidRDefault="008C15E2" w:rsidP="004310A6">
      <w:pPr>
        <w:pStyle w:val="heading3-leasebody"/>
      </w:pPr>
      <w:r>
        <w:t>(d)</w:t>
      </w:r>
      <w:r>
        <w:tab/>
        <w:t>Despite any other provisions of this Special Condition</w:t>
      </w:r>
      <w:r w:rsidR="005524D1">
        <w:t xml:space="preserve"> 6</w:t>
      </w:r>
      <w:r>
        <w:t xml:space="preserve">, the Landlord reserves the right to require the Tenant to reinstate the Premises, the Land and/or any adjoining or surrounding land or Environment (or any part thereof), impacted by any Contamination that has migrated from the Premises and which has resulted from the Tenant's use and occupation of the Premises, to the condition detailed within the Environmental Report.  The Tenant must carry out all works at the Premises to that greater standard.  </w:t>
      </w:r>
    </w:p>
    <w:p w14:paraId="2D4312A3" w14:textId="77777777" w:rsidR="008C15E2" w:rsidRDefault="008C15E2" w:rsidP="004310A6">
      <w:pPr>
        <w:pStyle w:val="heading3-leasebody"/>
      </w:pPr>
      <w:r>
        <w:t>(e)</w:t>
      </w:r>
      <w:r>
        <w:tab/>
        <w:t>If the tenant undertakes an environmental assessment or remediation process at the Premises or on the Land, voluntarily or in accordance with the terms of this Lease, the Tenant agrees that:</w:t>
      </w:r>
    </w:p>
    <w:p w14:paraId="012ECA51" w14:textId="77777777" w:rsidR="008C15E2" w:rsidRDefault="008C15E2" w:rsidP="004310A6">
      <w:pPr>
        <w:pStyle w:val="heading4-leasebody"/>
      </w:pPr>
      <w:r>
        <w:t>(i)</w:t>
      </w:r>
      <w:r>
        <w:tab/>
        <w:t>it must inform the Landlord of its intention to undertake the environmental assessment or remediation process prior to work commencing; and</w:t>
      </w:r>
    </w:p>
    <w:p w14:paraId="7B142365" w14:textId="77777777" w:rsidR="008C15E2" w:rsidRDefault="008C15E2" w:rsidP="004310A6">
      <w:pPr>
        <w:pStyle w:val="heading4-leasebody"/>
      </w:pPr>
      <w:r>
        <w:t>(ii)</w:t>
      </w:r>
      <w:r>
        <w:tab/>
        <w:t xml:space="preserve">the Landlord will have the right to comment on and be involved in the proposed process, including reasonably determining the extent of the proposed clean up by reference to the Environmental Report.  </w:t>
      </w:r>
    </w:p>
    <w:p w14:paraId="4E9ECCB5" w14:textId="77777777" w:rsidR="008C15E2" w:rsidRDefault="008C15E2" w:rsidP="004310A6">
      <w:pPr>
        <w:pStyle w:val="heading3-leasebody"/>
      </w:pPr>
      <w:r>
        <w:t>(f)</w:t>
      </w:r>
      <w:r>
        <w:tab/>
        <w:t>The Tenant agrees that any environmental reports it prepares or has the Environmental Consultant prepare for the Premises or Land, including clean up and remediation reports, audit reports or certificates and statements of audits, must:</w:t>
      </w:r>
    </w:p>
    <w:p w14:paraId="3D201A3D" w14:textId="77777777" w:rsidR="008C15E2" w:rsidRDefault="008C15E2" w:rsidP="004310A6">
      <w:pPr>
        <w:pStyle w:val="heading4-leasebody"/>
      </w:pPr>
      <w:r>
        <w:t>(i)</w:t>
      </w:r>
      <w:r>
        <w:tab/>
        <w:t>be provided to the Landlord 5 Business Days after the Tenant receives each relevant report including clean up and remediation reports, audit reports or certificates and statements of audit; and</w:t>
      </w:r>
    </w:p>
    <w:p w14:paraId="139B71E0" w14:textId="77777777" w:rsidR="008C15E2" w:rsidRDefault="008C15E2" w:rsidP="004310A6">
      <w:pPr>
        <w:pStyle w:val="heading4-leasebody"/>
      </w:pPr>
      <w:r>
        <w:t>(ii)</w:t>
      </w:r>
      <w:r>
        <w:tab/>
        <w:t xml:space="preserve">allow the Landlord to rely upon those reports.  </w:t>
      </w:r>
    </w:p>
    <w:p w14:paraId="4D6C5E70" w14:textId="3DC24543" w:rsidR="008C15E2" w:rsidRDefault="008C15E2" w:rsidP="004310A6">
      <w:pPr>
        <w:pStyle w:val="heading3-leasebody"/>
      </w:pPr>
      <w:r>
        <w:t>(g)</w:t>
      </w:r>
      <w:r>
        <w:tab/>
        <w:t xml:space="preserve">Provided that the Landlord gives the Tenant not less than five Business Days prior written Notice, the Tenant must provide the Landlord with reasonable access to the Tenant’s relevant records and evidence of compliance with the provisions of this Special Condition </w:t>
      </w:r>
      <w:r w:rsidR="00C043B5">
        <w:t>6</w:t>
      </w:r>
      <w:r>
        <w:t xml:space="preserve"> as and when the Landlord reasonably requests.  </w:t>
      </w:r>
    </w:p>
    <w:p w14:paraId="516FD424" w14:textId="0C2F8813" w:rsidR="008C15E2" w:rsidRDefault="008C15E2" w:rsidP="004310A6">
      <w:pPr>
        <w:pStyle w:val="heading3-leasebody"/>
      </w:pPr>
      <w:r>
        <w:t>(h)</w:t>
      </w:r>
      <w:r>
        <w:tab/>
        <w:t xml:space="preserve">If </w:t>
      </w:r>
      <w:r w:rsidR="0007513C" w:rsidRPr="0007513C">
        <w:t>the Environmental Consultant determines that the Tenant or a Tenant's Associate's occupation or use of the Premises has caused or contributed to any Contamination, the Landlord may, in the Landlord’s absolute discretion, by written Notice, require the Tenant to suspend the Permitted Use, in whole or in part, for the period set out in the Notice as determined by the Landlord (Suspension Period) in accordance with the Environmental Improvement Plan and otherwise in the Landlord’s absolute discretion</w:t>
      </w:r>
      <w:r>
        <w:t>.  For the avoidance of doubt, the Tenant:</w:t>
      </w:r>
    </w:p>
    <w:p w14:paraId="4A2A40AB" w14:textId="77777777" w:rsidR="008C15E2" w:rsidRDefault="008C15E2" w:rsidP="004310A6">
      <w:pPr>
        <w:pStyle w:val="heading4-leasebody"/>
      </w:pPr>
      <w:r>
        <w:t>(i)</w:t>
      </w:r>
      <w:r>
        <w:tab/>
        <w:t>must continue to comply with this Lease during the Suspension Period; and</w:t>
      </w:r>
    </w:p>
    <w:p w14:paraId="51FFC6EC" w14:textId="77777777" w:rsidR="008C15E2" w:rsidRDefault="008C15E2" w:rsidP="004310A6">
      <w:pPr>
        <w:pStyle w:val="heading4-leasebody"/>
      </w:pPr>
      <w:r>
        <w:lastRenderedPageBreak/>
        <w:t>(ii)</w:t>
      </w:r>
      <w:r>
        <w:tab/>
        <w:t>will have no right to abatement of Rent or Outgoings during the Suspension Period.</w:t>
      </w:r>
    </w:p>
    <w:p w14:paraId="5C7F2DAA" w14:textId="34D91B50" w:rsidR="008C15E2" w:rsidRDefault="008C15E2" w:rsidP="004310A6">
      <w:pPr>
        <w:pStyle w:val="heading3-leasebody"/>
      </w:pPr>
      <w:r>
        <w:t>(i)</w:t>
      </w:r>
      <w:r>
        <w:tab/>
        <w:t xml:space="preserve">The Tenant's breach of Special Condition </w:t>
      </w:r>
      <w:r w:rsidR="00D12173">
        <w:t>6</w:t>
      </w:r>
      <w:r>
        <w:t xml:space="preserve">.4(a)(iii), Special Condition </w:t>
      </w:r>
      <w:r w:rsidR="00D12173">
        <w:t>6</w:t>
      </w:r>
      <w:r>
        <w:t xml:space="preserve">.4(a)(iv) or Special Condition </w:t>
      </w:r>
      <w:r w:rsidR="00D12173">
        <w:t>6</w:t>
      </w:r>
      <w:r>
        <w:t xml:space="preserve">.4(f)(i) is an event of default for the purposes of </w:t>
      </w:r>
      <w:r w:rsidR="00F15E99">
        <w:t>C</w:t>
      </w:r>
      <w:r>
        <w:t>lause 22.2 of this Lease.</w:t>
      </w:r>
    </w:p>
    <w:p w14:paraId="1607BC1C" w14:textId="3570ABBB" w:rsidR="008C15E2" w:rsidRDefault="008C15E2" w:rsidP="000B42F8">
      <w:pPr>
        <w:pStyle w:val="LDStandard3"/>
      </w:pPr>
      <w:bookmarkStart w:id="181" w:name="_Toc41315259"/>
      <w:bookmarkStart w:id="182" w:name="_Toc45549952"/>
      <w:r>
        <w:t>Exit obligation</w:t>
      </w:r>
      <w:bookmarkEnd w:id="181"/>
      <w:bookmarkEnd w:id="182"/>
    </w:p>
    <w:p w14:paraId="4349AE93" w14:textId="77777777" w:rsidR="00282C8F" w:rsidRPr="00282C8F" w:rsidRDefault="00282C8F" w:rsidP="00282C8F">
      <w:pPr>
        <w:pStyle w:val="LDStandard4"/>
        <w:keepNext/>
        <w:widowControl w:val="0"/>
        <w:autoSpaceDE w:val="0"/>
        <w:autoSpaceDN w:val="0"/>
        <w:adjustRightInd w:val="0"/>
        <w:rPr>
          <w:bCs/>
        </w:rPr>
      </w:pPr>
      <w:r w:rsidRPr="00282C8F">
        <w:rPr>
          <w:bCs/>
          <w:szCs w:val="22"/>
        </w:rPr>
        <w:t xml:space="preserve">If an Environmental Report is specified in Item </w:t>
      </w:r>
      <w:r w:rsidRPr="00282C8F">
        <w:rPr>
          <w:bCs/>
          <w:szCs w:val="22"/>
        </w:rPr>
        <w:fldChar w:fldCharType="begin"/>
      </w:r>
      <w:r w:rsidRPr="00282C8F">
        <w:rPr>
          <w:bCs/>
          <w:szCs w:val="22"/>
        </w:rPr>
        <w:instrText xml:space="preserve"> REF _Ref532550828 \r \h  \* MERGEFORMAT </w:instrText>
      </w:r>
      <w:r w:rsidRPr="00282C8F">
        <w:rPr>
          <w:bCs/>
          <w:szCs w:val="22"/>
        </w:rPr>
      </w:r>
      <w:r w:rsidRPr="00282C8F">
        <w:rPr>
          <w:bCs/>
          <w:szCs w:val="22"/>
        </w:rPr>
        <w:fldChar w:fldCharType="separate"/>
      </w:r>
      <w:r w:rsidRPr="00282C8F">
        <w:rPr>
          <w:bCs/>
          <w:szCs w:val="22"/>
        </w:rPr>
        <w:t>14</w:t>
      </w:r>
      <w:r w:rsidRPr="00282C8F">
        <w:rPr>
          <w:bCs/>
          <w:szCs w:val="22"/>
        </w:rPr>
        <w:fldChar w:fldCharType="end"/>
      </w:r>
      <w:r w:rsidRPr="00282C8F">
        <w:rPr>
          <w:bCs/>
          <w:szCs w:val="22"/>
        </w:rPr>
        <w:t>, then when</w:t>
      </w:r>
      <w:r w:rsidRPr="00282C8F">
        <w:rPr>
          <w:bCs/>
        </w:rPr>
        <w:t xml:space="preserve"> the</w:t>
      </w:r>
      <w:r w:rsidRPr="00282C8F">
        <w:rPr>
          <w:b/>
        </w:rPr>
        <w:t xml:space="preserve"> </w:t>
      </w:r>
      <w:r w:rsidRPr="00282C8F">
        <w:rPr>
          <w:bCs/>
        </w:rPr>
        <w:t>Tenant vacates the Premises at expiry or the sooner determination of the Term or any Further Term, the Tenant must obtain a further Environmental Report (“</w:t>
      </w:r>
      <w:r w:rsidRPr="00282C8F">
        <w:rPr>
          <w:b/>
        </w:rPr>
        <w:t>Exit Environmental Report</w:t>
      </w:r>
      <w:r w:rsidRPr="00282C8F">
        <w:rPr>
          <w:bCs/>
        </w:rPr>
        <w:t xml:space="preserve">”) at the Tenant’s Cost from an Environmental Consultant that will be undertaken in accordance with the methodology adopted in the Environmental Report and otherwise in accordance with any applicable Laws.  </w:t>
      </w:r>
    </w:p>
    <w:p w14:paraId="3A5EA55F" w14:textId="7CBB0A47" w:rsidR="008C15E2" w:rsidRDefault="00282C8F" w:rsidP="00282C8F">
      <w:pPr>
        <w:pStyle w:val="heading3-leasebody"/>
      </w:pPr>
      <w:r>
        <w:t xml:space="preserve"> </w:t>
      </w:r>
      <w:r w:rsidR="008C15E2">
        <w:t>(b)</w:t>
      </w:r>
      <w:r w:rsidR="008C15E2">
        <w:tab/>
        <w:t xml:space="preserve">If a variation is identified between the level of Contamination detailed within the Environmental Report and the Exit Environmental Report, the Landlord reserves the right to require the Tenant at its Cost to reinstate the whole or any part of the Premises, the Land and/or any adjoining or surrounding land or Environment, impacted by any Contamination that has migrated from the Premises to the condition detailed within the Environmental Report, save that the Tenant's obligation under this Special Condition </w:t>
      </w:r>
      <w:r w:rsidR="006258F2">
        <w:t>6</w:t>
      </w:r>
      <w:r w:rsidR="008C15E2">
        <w:t xml:space="preserve">.5(b) does not apply unless the Environmental Consultant acting reasonably concludes that the additional Contamination has been caused or contributed to by the Tenant or the Tenant’s Associates use and occupation of the Premises. </w:t>
      </w:r>
    </w:p>
    <w:p w14:paraId="5BFAFC8F" w14:textId="5935158D" w:rsidR="008C15E2" w:rsidRDefault="008C15E2" w:rsidP="000B42F8">
      <w:pPr>
        <w:pStyle w:val="LDStandard3"/>
      </w:pPr>
      <w:bookmarkStart w:id="183" w:name="_Toc41315260"/>
      <w:bookmarkStart w:id="184" w:name="_Toc45549953"/>
      <w:r>
        <w:t>Tenant to indemnify</w:t>
      </w:r>
      <w:bookmarkEnd w:id="183"/>
      <w:bookmarkEnd w:id="184"/>
    </w:p>
    <w:p w14:paraId="46B7EBFD" w14:textId="77777777" w:rsidR="008C15E2" w:rsidRDefault="008C15E2" w:rsidP="004310A6">
      <w:pPr>
        <w:pStyle w:val="heading3-leasebody"/>
      </w:pPr>
      <w:r>
        <w:t>(a)</w:t>
      </w:r>
      <w:r>
        <w:tab/>
        <w:t>The Tenant must indemnify and keep indemnified the Landlord at all times from and against any Environmental Liability arising at any time from any Contamination to any land and Environment arising from the Tenant’s use and occupation of the Premises and must, at its own Cost do all things necessary including without limitation, carrying out remediation and reinstatement works as may be required to resolve any such Environmental Liability.</w:t>
      </w:r>
    </w:p>
    <w:p w14:paraId="18E53449" w14:textId="77021BEC" w:rsidR="008C15E2" w:rsidRDefault="008C15E2" w:rsidP="004310A6">
      <w:pPr>
        <w:pStyle w:val="heading3-leasebody"/>
      </w:pPr>
      <w:r>
        <w:t>(b)</w:t>
      </w:r>
      <w:r>
        <w:tab/>
        <w:t xml:space="preserve">Without limiting Special Condition </w:t>
      </w:r>
      <w:r w:rsidR="00D12173">
        <w:t>6</w:t>
      </w:r>
      <w:r>
        <w:t xml:space="preserve">.6(a) and notwithstanding anything to the contrary in Special Condition </w:t>
      </w:r>
      <w:r w:rsidR="00D12173">
        <w:t>6</w:t>
      </w:r>
      <w:r>
        <w:t xml:space="preserve">.5(a), the indemnities given by the Tenant in Special Condition </w:t>
      </w:r>
      <w:r w:rsidR="00D12173">
        <w:t>6</w:t>
      </w:r>
      <w:r>
        <w:t>.5(a) extend to any Contamination that has migrated beyond the Premises and the Land to any adjoining or surrounding land or Environment.</w:t>
      </w:r>
    </w:p>
    <w:p w14:paraId="2C139329" w14:textId="6EE6F9B5" w:rsidR="008C15E2" w:rsidRDefault="008C15E2" w:rsidP="000B42F8">
      <w:pPr>
        <w:pStyle w:val="LDStandard3"/>
      </w:pPr>
      <w:bookmarkStart w:id="185" w:name="_Toc41315261"/>
      <w:bookmarkStart w:id="186" w:name="_Toc45549954"/>
      <w:r>
        <w:t>Notices</w:t>
      </w:r>
      <w:bookmarkEnd w:id="185"/>
      <w:bookmarkEnd w:id="186"/>
    </w:p>
    <w:p w14:paraId="0601600B" w14:textId="77777777" w:rsidR="008C15E2" w:rsidRDefault="008C15E2" w:rsidP="008C15E2">
      <w:pPr>
        <w:pStyle w:val="normal-leasebody"/>
      </w:pPr>
      <w:r>
        <w:t>Without limiting any other obligations under this Lease, the Tenant must at all times comply with all Notices, orders and requirements reasonably required by the Landlord and of any Government Agency in relation to the storage or handling of substances that are potentially hazardous to the Environment.</w:t>
      </w:r>
    </w:p>
    <w:p w14:paraId="7DCE38CB" w14:textId="2367FCF5" w:rsidR="008C15E2" w:rsidRDefault="008C15E2" w:rsidP="000B42F8">
      <w:pPr>
        <w:pStyle w:val="LDStandard3"/>
      </w:pPr>
      <w:bookmarkStart w:id="187" w:name="_Toc41315262"/>
      <w:bookmarkStart w:id="188" w:name="_Toc45549955"/>
      <w:r>
        <w:lastRenderedPageBreak/>
        <w:t>No merger</w:t>
      </w:r>
      <w:bookmarkEnd w:id="187"/>
      <w:bookmarkEnd w:id="188"/>
    </w:p>
    <w:p w14:paraId="3AF435A3" w14:textId="76AA908C" w:rsidR="004310A6" w:rsidRDefault="008C15E2" w:rsidP="004310A6">
      <w:pPr>
        <w:pStyle w:val="normal-leasebody"/>
        <w:sectPr w:rsidR="004310A6">
          <w:headerReference w:type="default" r:id="rId22"/>
          <w:pgSz w:w="11906" w:h="16838"/>
          <w:pgMar w:top="1440" w:right="1440" w:bottom="1440" w:left="1440" w:header="708" w:footer="708" w:gutter="0"/>
          <w:cols w:space="708"/>
          <w:docGrid w:linePitch="360"/>
        </w:sectPr>
      </w:pPr>
      <w:r>
        <w:t xml:space="preserve">The rights and obligations of the parties under this Special Condition </w:t>
      </w:r>
      <w:r w:rsidR="00E436B9">
        <w:t>6</w:t>
      </w:r>
      <w:r>
        <w:t xml:space="preserve"> survive the expiry or sooner determination of this Lease.</w:t>
      </w:r>
    </w:p>
    <w:bookmarkEnd w:id="131"/>
    <w:p w14:paraId="5EDBD757" w14:textId="611342BD" w:rsidR="00C93156" w:rsidRPr="004310A6" w:rsidRDefault="00C93156" w:rsidP="004310A6">
      <w:pPr>
        <w:pStyle w:val="normal-leasebody"/>
      </w:pPr>
    </w:p>
    <w:p w14:paraId="4A7BBF6D" w14:textId="70B39640" w:rsidR="00C93156" w:rsidRDefault="00C93156" w:rsidP="00C8503F">
      <w:pPr>
        <w:pStyle w:val="heading3-leasebody"/>
      </w:pPr>
    </w:p>
    <w:p w14:paraId="349800D9" w14:textId="46655861" w:rsidR="000B42F8" w:rsidRPr="000B42F8" w:rsidRDefault="000B42F8" w:rsidP="000B42F8"/>
    <w:p w14:paraId="38FC4905" w14:textId="418A1F1B" w:rsidR="000B42F8" w:rsidRPr="000B42F8" w:rsidRDefault="000B42F8" w:rsidP="000B42F8"/>
    <w:p w14:paraId="6AD823ED" w14:textId="00E72221" w:rsidR="000B42F8" w:rsidRPr="000B42F8" w:rsidRDefault="000B42F8" w:rsidP="000B42F8"/>
    <w:p w14:paraId="3E14F62C" w14:textId="4534D9F1" w:rsidR="000B42F8" w:rsidRPr="000B42F8" w:rsidRDefault="000B42F8" w:rsidP="000B42F8"/>
    <w:p w14:paraId="1799BD55" w14:textId="00012400" w:rsidR="000B42F8" w:rsidRPr="000B42F8" w:rsidRDefault="000B42F8" w:rsidP="000B42F8"/>
    <w:p w14:paraId="46CEB75E" w14:textId="035D60CD" w:rsidR="000B42F8" w:rsidRPr="000B42F8" w:rsidRDefault="000B42F8" w:rsidP="000B42F8"/>
    <w:p w14:paraId="30575D09" w14:textId="2298DD77" w:rsidR="000B42F8" w:rsidRPr="000B42F8" w:rsidRDefault="000B42F8" w:rsidP="000B42F8"/>
    <w:p w14:paraId="5D74E4BD" w14:textId="6877FD93" w:rsidR="000B42F8" w:rsidRPr="000B42F8" w:rsidRDefault="000B42F8" w:rsidP="000B42F8"/>
    <w:p w14:paraId="5E47E537" w14:textId="07314FA4" w:rsidR="000B42F8" w:rsidRPr="000B42F8" w:rsidRDefault="000B42F8" w:rsidP="000B42F8"/>
    <w:p w14:paraId="09C90632" w14:textId="7FFF67CE" w:rsidR="000B42F8" w:rsidRPr="000B42F8" w:rsidRDefault="000B42F8" w:rsidP="000B42F8"/>
    <w:p w14:paraId="043E3A28" w14:textId="6249CECB" w:rsidR="000B42F8" w:rsidRPr="000B42F8" w:rsidRDefault="000B42F8" w:rsidP="000B42F8"/>
    <w:p w14:paraId="448F3FC7" w14:textId="468E7CB3" w:rsidR="000B42F8" w:rsidRPr="000B42F8" w:rsidRDefault="000B42F8" w:rsidP="000B42F8"/>
    <w:p w14:paraId="6352BCD6" w14:textId="78234777" w:rsidR="000B42F8" w:rsidRPr="000B42F8" w:rsidRDefault="000B42F8" w:rsidP="000B42F8"/>
    <w:p w14:paraId="7C798561" w14:textId="5CFEE2D5" w:rsidR="000B42F8" w:rsidRPr="000B42F8" w:rsidRDefault="000B42F8" w:rsidP="000B42F8"/>
    <w:p w14:paraId="3950E450" w14:textId="6F53B038" w:rsidR="000B42F8" w:rsidRPr="000B42F8" w:rsidRDefault="000B42F8" w:rsidP="000B42F8"/>
    <w:p w14:paraId="789C4868" w14:textId="1E92A58F" w:rsidR="000B42F8" w:rsidRPr="000B42F8" w:rsidRDefault="000B42F8" w:rsidP="000B42F8"/>
    <w:p w14:paraId="7AE62873" w14:textId="6AAACB3F" w:rsidR="000B42F8" w:rsidRPr="000B42F8" w:rsidRDefault="000B42F8" w:rsidP="000B42F8"/>
    <w:p w14:paraId="35441950" w14:textId="108BDB58" w:rsidR="000B42F8" w:rsidRPr="000B42F8" w:rsidRDefault="000B42F8" w:rsidP="000B42F8"/>
    <w:p w14:paraId="606A8B2B" w14:textId="7269E668" w:rsidR="000B42F8" w:rsidRPr="000B42F8" w:rsidRDefault="000B42F8" w:rsidP="000B42F8"/>
    <w:p w14:paraId="63B9124C" w14:textId="4DFFEAD0" w:rsidR="000B42F8" w:rsidRDefault="000B42F8" w:rsidP="000B42F8">
      <w:pPr>
        <w:rPr>
          <w:rFonts w:cs="Arial"/>
        </w:rPr>
      </w:pPr>
    </w:p>
    <w:p w14:paraId="6DE01B68" w14:textId="4988498F" w:rsidR="000B42F8" w:rsidRDefault="000B42F8" w:rsidP="000B42F8">
      <w:pPr>
        <w:rPr>
          <w:rFonts w:cs="Arial"/>
        </w:rPr>
      </w:pPr>
    </w:p>
    <w:p w14:paraId="0C7AD8A1" w14:textId="5FD55E9F" w:rsidR="000B42F8" w:rsidRPr="000B42F8" w:rsidRDefault="000B42F8" w:rsidP="000B42F8">
      <w:pPr>
        <w:tabs>
          <w:tab w:val="left" w:pos="2400"/>
        </w:tabs>
      </w:pPr>
      <w:r>
        <w:tab/>
      </w:r>
    </w:p>
    <w:sectPr w:rsidR="000B42F8" w:rsidRPr="000B42F8">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187C6" w14:textId="77777777" w:rsidR="00787A10" w:rsidRDefault="00787A10" w:rsidP="00587205">
      <w:pPr>
        <w:spacing w:after="0" w:line="240" w:lineRule="auto"/>
      </w:pPr>
      <w:r>
        <w:separator/>
      </w:r>
    </w:p>
  </w:endnote>
  <w:endnote w:type="continuationSeparator" w:id="0">
    <w:p w14:paraId="2F310CB0" w14:textId="77777777" w:rsidR="00787A10" w:rsidRDefault="00787A10" w:rsidP="00587205">
      <w:pPr>
        <w:spacing w:after="0" w:line="240" w:lineRule="auto"/>
      </w:pPr>
      <w:r>
        <w:continuationSeparator/>
      </w:r>
    </w:p>
  </w:endnote>
  <w:endnote w:type="continuationNotice" w:id="1">
    <w:p w14:paraId="005EBA91" w14:textId="77777777" w:rsidR="00787A10" w:rsidRDefault="00787A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C00E" w14:textId="77777777" w:rsidR="00D0254A" w:rsidRDefault="00D025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6A47F" w14:textId="77777777" w:rsidR="00D0254A" w:rsidRDefault="00D025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D6E0" w14:textId="77777777" w:rsidR="00D0254A" w:rsidRDefault="00D025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6173" w14:textId="69762751" w:rsidR="00755372" w:rsidRDefault="00D0254A">
    <w:pPr>
      <w:pStyle w:val="Footer"/>
    </w:pPr>
    <w:r>
      <w:t xml:space="preserve">Landlord reference: </w:t>
    </w:r>
    <w:r w:rsidRPr="43A67C50">
      <w:rPr>
        <w:rFonts w:eastAsia="Times New Roman" w:cs="Times New Roman"/>
      </w:rPr>
      <w:t>[</w:t>
    </w:r>
    <w:r w:rsidRPr="43A67C50">
      <w:rPr>
        <w:rFonts w:eastAsia="Times New Roman" w:cs="Times New Roman"/>
        <w:b/>
        <w:bCs/>
        <w:highlight w:val="yellow"/>
      </w:rPr>
      <w:t>insert</w:t>
    </w:r>
    <w:r w:rsidRPr="43A67C50">
      <w:rPr>
        <w:rFonts w:eastAsia="Times New Roman" w:cs="Times New Roman"/>
      </w:rPr>
      <w:t>]</w:t>
    </w:r>
    <w:r w:rsidR="00755372">
      <w:tab/>
    </w:r>
    <w:r w:rsidR="00755372">
      <w:tab/>
    </w:r>
    <w:r w:rsidR="00755372">
      <w:fldChar w:fldCharType="begin"/>
    </w:r>
    <w:r w:rsidR="00755372">
      <w:instrText xml:space="preserve"> PAGE   \* MERGEFORMAT </w:instrText>
    </w:r>
    <w:r w:rsidR="00755372">
      <w:fldChar w:fldCharType="separate"/>
    </w:r>
    <w:r w:rsidR="00755372">
      <w:rPr>
        <w:noProof/>
      </w:rPr>
      <w:t>1</w:t>
    </w:r>
    <w:r w:rsidR="0075537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CC1E" w14:textId="77777777" w:rsidR="00787A10" w:rsidRDefault="00787A10" w:rsidP="00587205">
      <w:pPr>
        <w:spacing w:after="0" w:line="240" w:lineRule="auto"/>
      </w:pPr>
      <w:r>
        <w:separator/>
      </w:r>
    </w:p>
  </w:footnote>
  <w:footnote w:type="continuationSeparator" w:id="0">
    <w:p w14:paraId="65BDA7D1" w14:textId="77777777" w:rsidR="00787A10" w:rsidRDefault="00787A10" w:rsidP="00587205">
      <w:pPr>
        <w:spacing w:after="0" w:line="240" w:lineRule="auto"/>
      </w:pPr>
      <w:r>
        <w:continuationSeparator/>
      </w:r>
    </w:p>
  </w:footnote>
  <w:footnote w:type="continuationNotice" w:id="1">
    <w:p w14:paraId="085D8848" w14:textId="77777777" w:rsidR="00787A10" w:rsidRDefault="00787A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5938" w14:textId="77777777" w:rsidR="00D0254A" w:rsidRDefault="00D02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5029" w14:textId="77777777" w:rsidR="00D0254A" w:rsidRDefault="00D025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E8B7" w14:textId="77777777" w:rsidR="00D0254A" w:rsidRDefault="00D025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7C0B" w14:textId="20493B10" w:rsidR="00A76D26" w:rsidRPr="00232CFB" w:rsidRDefault="00A76D26" w:rsidP="00337542">
    <w:pPr>
      <w:tabs>
        <w:tab w:val="left" w:pos="3193"/>
      </w:tabs>
      <w:rPr>
        <w:rFonts w:cs="Arial"/>
        <w:b/>
        <w:bCs/>
        <w:sz w:val="26"/>
        <w:szCs w:val="26"/>
      </w:rPr>
    </w:pPr>
    <w:r>
      <w:rPr>
        <w:rFonts w:cs="Arial"/>
        <w:b/>
        <w:bCs/>
        <w:sz w:val="26"/>
        <w:szCs w:val="26"/>
      </w:rPr>
      <w:t>Recitals</w:t>
    </w:r>
  </w:p>
  <w:p w14:paraId="7F393EC9" w14:textId="71017750" w:rsidR="00A76D26" w:rsidRDefault="00A76D26" w:rsidP="00337542">
    <w:pPr>
      <w:pStyle w:val="Header"/>
      <w:tabs>
        <w:tab w:val="clear" w:pos="4513"/>
        <w:tab w:val="clear" w:pos="9026"/>
        <w:tab w:val="left" w:pos="1440"/>
      </w:tabs>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BF87" w14:textId="35D21A95" w:rsidR="00A76D26" w:rsidRPr="00232CFB" w:rsidRDefault="00A76D26" w:rsidP="008C15E2">
    <w:pPr>
      <w:tabs>
        <w:tab w:val="left" w:pos="3193"/>
      </w:tabs>
      <w:rPr>
        <w:rFonts w:cs="Arial"/>
        <w:b/>
        <w:bCs/>
        <w:sz w:val="26"/>
        <w:szCs w:val="26"/>
      </w:rPr>
    </w:pPr>
    <w:bookmarkStart w:id="111" w:name="_Hlk41313445"/>
    <w:bookmarkStart w:id="112" w:name="_Hlk41313446"/>
    <w:r w:rsidRPr="008B0B04">
      <w:rPr>
        <w:rFonts w:cs="Arial"/>
        <w:b/>
        <w:bCs/>
        <w:sz w:val="26"/>
        <w:szCs w:val="26"/>
      </w:rPr>
      <w:t>Operative Provisions</w:t>
    </w:r>
    <w:r>
      <w:rPr>
        <w:rFonts w:cs="Arial"/>
        <w:b/>
        <w:bCs/>
        <w:sz w:val="26"/>
        <w:szCs w:val="26"/>
      </w:rPr>
      <w:t xml:space="preserve"> (Clauses)</w:t>
    </w:r>
    <w:bookmarkEnd w:id="111"/>
    <w:bookmarkEnd w:id="11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06304" w14:textId="3C2058F4" w:rsidR="00A76D26" w:rsidRPr="00232CFB" w:rsidRDefault="00A76D26" w:rsidP="00232CFB">
    <w:pPr>
      <w:rPr>
        <w:rFonts w:cs="Arial"/>
        <w:b/>
        <w:bCs/>
        <w:sz w:val="26"/>
        <w:szCs w:val="26"/>
      </w:rPr>
    </w:pPr>
    <w:r>
      <w:rPr>
        <w:rFonts w:cs="Arial"/>
        <w:b/>
        <w:bCs/>
        <w:sz w:val="26"/>
        <w:szCs w:val="26"/>
      </w:rPr>
      <w:t>Signing Page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AB23F" w14:textId="22A5BE28" w:rsidR="00A76D26" w:rsidRPr="00232CFB" w:rsidRDefault="00A76D26" w:rsidP="00232CFB">
    <w:pPr>
      <w:rPr>
        <w:rFonts w:cs="Arial"/>
        <w:b/>
        <w:bCs/>
        <w:sz w:val="26"/>
        <w:szCs w:val="26"/>
      </w:rPr>
    </w:pPr>
    <w:r>
      <w:rPr>
        <w:rFonts w:cs="Arial"/>
        <w:b/>
        <w:bCs/>
        <w:sz w:val="26"/>
        <w:szCs w:val="26"/>
      </w:rPr>
      <w:t>Schedule 1 Lease particulars (Items)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88F19" w14:textId="672F953A" w:rsidR="00A76D26" w:rsidRPr="00232CFB" w:rsidRDefault="00A76D26" w:rsidP="00232CFB">
    <w:pPr>
      <w:rPr>
        <w:rFonts w:cs="Arial"/>
        <w:b/>
        <w:bCs/>
        <w:sz w:val="26"/>
        <w:szCs w:val="26"/>
      </w:rPr>
    </w:pPr>
    <w:r>
      <w:rPr>
        <w:rFonts w:cs="Arial"/>
        <w:b/>
        <w:bCs/>
        <w:sz w:val="26"/>
        <w:szCs w:val="26"/>
      </w:rPr>
      <w:t>Schedule 2 Special Conditions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23CAF" w14:textId="6AF07360" w:rsidR="00A76D26" w:rsidRPr="00232CFB" w:rsidRDefault="001F51DC" w:rsidP="00232CFB">
    <w:pPr>
      <w:rPr>
        <w:rFonts w:cs="Arial"/>
        <w:b/>
        <w:bCs/>
        <w:sz w:val="26"/>
        <w:szCs w:val="26"/>
      </w:rPr>
    </w:pPr>
    <w:r>
      <w:rPr>
        <w:rFonts w:cs="Arial"/>
        <w:b/>
        <w:bCs/>
        <w:sz w:val="26"/>
        <w:szCs w:val="26"/>
      </w:rPr>
      <w:t xml:space="preserve">Attachment 1 </w:t>
    </w:r>
    <w:r w:rsidR="00A76D26">
      <w:rPr>
        <w:rFonts w:cs="Arial"/>
        <w:b/>
        <w:bCs/>
        <w:sz w:val="26"/>
        <w:szCs w:val="26"/>
      </w:rPr>
      <w:t>Plan of Premises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11E4480"/>
    <w:numStyleLink w:val="DeedRecitals"/>
  </w:abstractNum>
  <w:abstractNum w:abstractNumId="1" w15:restartNumberingAfterBreak="0">
    <w:nsid w:val="026B60F6"/>
    <w:multiLevelType w:val="hybridMultilevel"/>
    <w:tmpl w:val="87BCC37A"/>
    <w:lvl w:ilvl="0" w:tplc="A4700190">
      <w:start w:val="1"/>
      <w:numFmt w:val="decimal"/>
      <w:lvlText w:val="%1."/>
      <w:lvlJc w:val="left"/>
      <w:pPr>
        <w:ind w:left="720" w:hanging="360"/>
      </w:pPr>
      <w:rPr>
        <w:rFonts w:ascii="Arial" w:hAnsi="Arial" w:cs="Arial"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E27165"/>
    <w:multiLevelType w:val="multilevel"/>
    <w:tmpl w:val="E8BC2ABE"/>
    <w:styleLink w:val="DeedSchedule"/>
    <w:lvl w:ilvl="0">
      <w:start w:val="1"/>
      <w:numFmt w:val="decimal"/>
      <w:pStyle w:val="Schedule"/>
      <w:lvlText w:val="Schedule %1"/>
      <w:lvlJc w:val="left"/>
      <w:pPr>
        <w:ind w:left="1985" w:hanging="1985"/>
      </w:pPr>
      <w:rPr>
        <w:rFonts w:hint="default"/>
      </w:rPr>
    </w:lvl>
    <w:lvl w:ilvl="1">
      <w:start w:val="1"/>
      <w:numFmt w:val="decimal"/>
      <w:pStyle w:val="Schedule1"/>
      <w:lvlText w:val="%2."/>
      <w:lvlJc w:val="left"/>
      <w:pPr>
        <w:ind w:left="851" w:hanging="851"/>
      </w:pPr>
      <w:rPr>
        <w:rFonts w:hint="default"/>
      </w:rPr>
    </w:lvl>
    <w:lvl w:ilvl="2">
      <w:start w:val="1"/>
      <w:numFmt w:val="decimal"/>
      <w:pStyle w:val="Schedule2"/>
      <w:lvlText w:val="%2.%3"/>
      <w:lvlJc w:val="left"/>
      <w:pPr>
        <w:ind w:left="851" w:hanging="851"/>
      </w:pPr>
      <w:rPr>
        <w:rFonts w:hint="default"/>
      </w:rPr>
    </w:lvl>
    <w:lvl w:ilvl="3">
      <w:start w:val="1"/>
      <w:numFmt w:val="lowerLetter"/>
      <w:pStyle w:val="Schedule3"/>
      <w:lvlText w:val="(%4)"/>
      <w:lvlJc w:val="left"/>
      <w:pPr>
        <w:ind w:left="1701" w:hanging="850"/>
      </w:pPr>
      <w:rPr>
        <w:rFonts w:hint="default"/>
      </w:rPr>
    </w:lvl>
    <w:lvl w:ilvl="4">
      <w:start w:val="1"/>
      <w:numFmt w:val="lowerRoman"/>
      <w:pStyle w:val="Schedule4"/>
      <w:lvlText w:val="(%5)"/>
      <w:lvlJc w:val="left"/>
      <w:pPr>
        <w:ind w:left="2552" w:hanging="851"/>
      </w:pPr>
      <w:rPr>
        <w:rFonts w:hint="default"/>
      </w:rPr>
    </w:lvl>
    <w:lvl w:ilvl="5">
      <w:start w:val="1"/>
      <w:numFmt w:val="upperLetter"/>
      <w:pStyle w:val="Schedule5"/>
      <w:lvlText w:val="(%6)"/>
      <w:lvlJc w:val="left"/>
      <w:pPr>
        <w:tabs>
          <w:tab w:val="num" w:pos="2552"/>
        </w:tabs>
        <w:ind w:left="3402" w:hanging="850"/>
      </w:pPr>
      <w:rPr>
        <w:rFonts w:hint="default"/>
      </w:rPr>
    </w:lvl>
    <w:lvl w:ilvl="6">
      <w:start w:val="1"/>
      <w:numFmt w:val="upperRoman"/>
      <w:pStyle w:val="Schedule6"/>
      <w:lvlText w:val="(%7)"/>
      <w:lvlJc w:val="left"/>
      <w:pPr>
        <w:ind w:left="4253" w:hanging="85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570DFE"/>
    <w:multiLevelType w:val="multilevel"/>
    <w:tmpl w:val="AC9EAF26"/>
    <w:styleLink w:val="LDStandardList2"/>
    <w:lvl w:ilvl="0">
      <w:start w:val="1"/>
      <w:numFmt w:val="none"/>
      <w:pStyle w:val="LDStandard1"/>
      <w:suff w:val="nothing"/>
      <w:lvlText w:val=""/>
      <w:lvlJc w:val="left"/>
      <w:pPr>
        <w:ind w:left="0" w:firstLine="0"/>
      </w:pPr>
    </w:lvl>
    <w:lvl w:ilvl="1">
      <w:start w:val="1"/>
      <w:numFmt w:val="decimal"/>
      <w:pStyle w:val="LDStandard2"/>
      <w:lvlText w:val="%2."/>
      <w:lvlJc w:val="left"/>
      <w:pPr>
        <w:tabs>
          <w:tab w:val="num" w:pos="851"/>
        </w:tabs>
        <w:ind w:left="851" w:hanging="851"/>
      </w:pPr>
    </w:lvl>
    <w:lvl w:ilvl="2">
      <w:start w:val="1"/>
      <w:numFmt w:val="decimal"/>
      <w:pStyle w:val="LDStandard3"/>
      <w:lvlText w:val="%2.%3"/>
      <w:lvlJc w:val="left"/>
      <w:pPr>
        <w:tabs>
          <w:tab w:val="num" w:pos="851"/>
        </w:tabs>
        <w:ind w:left="851" w:hanging="851"/>
      </w:pPr>
    </w:lvl>
    <w:lvl w:ilvl="3">
      <w:start w:val="1"/>
      <w:numFmt w:val="lowerLetter"/>
      <w:pStyle w:val="LDStandard4"/>
      <w:lvlText w:val="(%4)"/>
      <w:lvlJc w:val="left"/>
      <w:pPr>
        <w:tabs>
          <w:tab w:val="num" w:pos="1701"/>
        </w:tabs>
        <w:ind w:left="1701" w:hanging="850"/>
      </w:pPr>
    </w:lvl>
    <w:lvl w:ilvl="4">
      <w:start w:val="1"/>
      <w:numFmt w:val="lowerRoman"/>
      <w:pStyle w:val="LDStandard5"/>
      <w:lvlText w:val="(%5)"/>
      <w:lvlJc w:val="left"/>
      <w:pPr>
        <w:tabs>
          <w:tab w:val="num" w:pos="2552"/>
        </w:tabs>
        <w:ind w:left="2552" w:hanging="851"/>
      </w:pPr>
    </w:lvl>
    <w:lvl w:ilvl="5">
      <w:start w:val="1"/>
      <w:numFmt w:val="upperLetter"/>
      <w:pStyle w:val="LDStandard6"/>
      <w:lvlText w:val="(%6)"/>
      <w:lvlJc w:val="left"/>
      <w:pPr>
        <w:tabs>
          <w:tab w:val="num" w:pos="3402"/>
        </w:tabs>
        <w:ind w:left="3402" w:hanging="850"/>
      </w:pPr>
    </w:lvl>
    <w:lvl w:ilvl="6">
      <w:start w:val="1"/>
      <w:numFmt w:val="upperRoman"/>
      <w:pStyle w:val="LDStandard7"/>
      <w:lvlText w:val="(%7)"/>
      <w:lvlJc w:val="left"/>
      <w:pPr>
        <w:tabs>
          <w:tab w:val="num" w:pos="4253"/>
        </w:tabs>
        <w:ind w:left="4253" w:hanging="85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CA24FA9"/>
    <w:multiLevelType w:val="multilevel"/>
    <w:tmpl w:val="9CFCDDC0"/>
    <w:lvl w:ilvl="0">
      <w:start w:val="1"/>
      <w:numFmt w:val="decimal"/>
      <w:pStyle w:val="heading1-leasebody"/>
      <w:lvlText w:val="%1."/>
      <w:lvlJc w:val="left"/>
      <w:pPr>
        <w:ind w:left="360" w:hanging="360"/>
      </w:pPr>
      <w:rPr>
        <w:rFonts w:hint="default"/>
      </w:rPr>
    </w:lvl>
    <w:lvl w:ilvl="1">
      <w:start w:val="1"/>
      <w:numFmt w:val="decimal"/>
      <w:pStyle w:val="heading2-leasebody"/>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E81A68"/>
    <w:multiLevelType w:val="multilevel"/>
    <w:tmpl w:val="011E4480"/>
    <w:styleLink w:val="DeedRecitals"/>
    <w:lvl w:ilvl="0">
      <w:start w:val="1"/>
      <w:numFmt w:val="upperLetter"/>
      <w:pStyle w:val="RecitalNo"/>
      <w:lvlText w:val="%1."/>
      <w:lvlJc w:val="left"/>
      <w:pPr>
        <w:ind w:left="851" w:hanging="851"/>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A213C3"/>
    <w:multiLevelType w:val="multilevel"/>
    <w:tmpl w:val="E8BC2ABE"/>
    <w:numStyleLink w:val="DeedSchedule"/>
  </w:abstractNum>
  <w:abstractNum w:abstractNumId="7" w15:restartNumberingAfterBreak="0">
    <w:nsid w:val="146F090B"/>
    <w:multiLevelType w:val="multilevel"/>
    <w:tmpl w:val="5DB2EAEA"/>
    <w:styleLink w:val="VGSOStandardBullets"/>
    <w:lvl w:ilvl="0">
      <w:start w:val="1"/>
      <w:numFmt w:val="bullet"/>
      <w:lvlText w:val=""/>
      <w:lvlJc w:val="left"/>
      <w:pPr>
        <w:ind w:left="851" w:hanging="851"/>
      </w:pPr>
      <w:rPr>
        <w:rFonts w:ascii="Symbol" w:hAnsi="Symbol" w:hint="default"/>
        <w:color w:val="auto"/>
      </w:rPr>
    </w:lvl>
    <w:lvl w:ilvl="1">
      <w:start w:val="1"/>
      <w:numFmt w:val="bullet"/>
      <w:lvlText w:val=""/>
      <w:lvlJc w:val="left"/>
      <w:pPr>
        <w:ind w:left="1702" w:hanging="851"/>
      </w:pPr>
      <w:rPr>
        <w:rFonts w:ascii="Symbol" w:hAnsi="Symbol" w:hint="default"/>
        <w:color w:val="auto"/>
      </w:rPr>
    </w:lvl>
    <w:lvl w:ilvl="2">
      <w:start w:val="1"/>
      <w:numFmt w:val="bullet"/>
      <w:lvlText w:val=""/>
      <w:lvlJc w:val="left"/>
      <w:pPr>
        <w:ind w:left="2553" w:hanging="851"/>
      </w:pPr>
      <w:rPr>
        <w:rFonts w:ascii="Symbol" w:hAnsi="Symbol" w:hint="default"/>
        <w:color w:val="auto"/>
      </w:rPr>
    </w:lvl>
    <w:lvl w:ilvl="3">
      <w:start w:val="1"/>
      <w:numFmt w:val="bullet"/>
      <w:lvlText w:val=""/>
      <w:lvlJc w:val="left"/>
      <w:pPr>
        <w:ind w:left="3404" w:hanging="851"/>
      </w:pPr>
      <w:rPr>
        <w:rFonts w:ascii="Symbol" w:hAnsi="Symbol" w:hint="default"/>
        <w:color w:val="auto"/>
      </w:rPr>
    </w:lvl>
    <w:lvl w:ilvl="4">
      <w:start w:val="1"/>
      <w:numFmt w:val="bullet"/>
      <w:lvlText w:val=""/>
      <w:lvlJc w:val="left"/>
      <w:pPr>
        <w:ind w:left="4255" w:hanging="851"/>
      </w:pPr>
      <w:rPr>
        <w:rFonts w:ascii="Symbol" w:hAnsi="Symbol" w:hint="default"/>
        <w:color w:val="auto"/>
      </w:rPr>
    </w:lvl>
    <w:lvl w:ilvl="5">
      <w:start w:val="1"/>
      <w:numFmt w:val="bullet"/>
      <w:lvlText w:val=""/>
      <w:lvlJc w:val="left"/>
      <w:pPr>
        <w:ind w:left="5103" w:hanging="848"/>
      </w:pPr>
      <w:rPr>
        <w:rFonts w:ascii="Symbol" w:hAnsi="Symbol" w:hint="default"/>
        <w:color w:val="auto"/>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8" w15:restartNumberingAfterBreak="0">
    <w:nsid w:val="17531013"/>
    <w:multiLevelType w:val="multilevel"/>
    <w:tmpl w:val="F1062296"/>
    <w:lvl w:ilvl="0">
      <w:numFmt w:val="none"/>
      <w:suff w:val="nothing"/>
      <w:lvlText w:val=""/>
      <w:lvlJc w:val="left"/>
      <w:pPr>
        <w:ind w:left="0" w:firstLine="0"/>
      </w:pPr>
      <w:rPr>
        <w:rFonts w:hint="default"/>
      </w:rPr>
    </w:lvl>
    <w:lvl w:ilvl="1">
      <w:start w:val="4"/>
      <w:numFmt w:val="decimal"/>
      <w:lvlText w:val="%2."/>
      <w:lvlJc w:val="left"/>
      <w:pPr>
        <w:tabs>
          <w:tab w:val="num" w:pos="851"/>
        </w:tabs>
        <w:ind w:left="851" w:hanging="851"/>
      </w:pPr>
      <w:rPr>
        <w:rFonts w:hint="default"/>
      </w:rPr>
    </w:lvl>
    <w:lvl w:ilvl="2">
      <w:numFmt w:val="decimal"/>
      <w:lvlText w:val="%2.%3"/>
      <w:lvlJc w:val="left"/>
      <w:pPr>
        <w:tabs>
          <w:tab w:val="num" w:pos="851"/>
        </w:tabs>
        <w:ind w:left="851" w:hanging="851"/>
      </w:pPr>
      <w:rPr>
        <w:rFonts w:hint="default"/>
      </w:rPr>
    </w:lvl>
    <w:lvl w:ilvl="3">
      <w:start w:val="1"/>
      <w:numFmt w:val="lowerLetter"/>
      <w:lvlText w:val="(%4)"/>
      <w:lvlJc w:val="left"/>
      <w:pPr>
        <w:tabs>
          <w:tab w:val="num" w:pos="1701"/>
        </w:tabs>
        <w:ind w:left="1701" w:hanging="850"/>
      </w:pPr>
      <w:rPr>
        <w:rFonts w:hint="default"/>
      </w:rPr>
    </w:lvl>
    <w:lvl w:ilvl="4">
      <w:numFmt w:val="lowerRoman"/>
      <w:lvlText w:val="(%5)"/>
      <w:lvlJc w:val="left"/>
      <w:pPr>
        <w:tabs>
          <w:tab w:val="num" w:pos="2552"/>
        </w:tabs>
        <w:ind w:left="2552" w:hanging="851"/>
      </w:pPr>
      <w:rPr>
        <w:rFonts w:hint="default"/>
      </w:rPr>
    </w:lvl>
    <w:lvl w:ilvl="5">
      <w:numFmt w:val="upperLetter"/>
      <w:lvlText w:val="(%6)"/>
      <w:lvlJc w:val="left"/>
      <w:pPr>
        <w:tabs>
          <w:tab w:val="num" w:pos="3402"/>
        </w:tabs>
        <w:ind w:left="3402" w:hanging="850"/>
      </w:pPr>
      <w:rPr>
        <w:rFonts w:hint="default"/>
      </w:rPr>
    </w:lvl>
    <w:lvl w:ilvl="6">
      <w:numFmt w:val="upperRoman"/>
      <w:lvlText w:val="(%7)"/>
      <w:lvlJc w:val="left"/>
      <w:pPr>
        <w:tabs>
          <w:tab w:val="num" w:pos="4253"/>
        </w:tabs>
        <w:ind w:left="4253" w:hanging="851"/>
      </w:pPr>
      <w:rPr>
        <w:rFonts w:hint="default"/>
      </w:rPr>
    </w:lvl>
    <w:lvl w:ilvl="7">
      <w:numFmt w:val="lowerLetter"/>
      <w:lvlText w:val="%8."/>
      <w:lvlJc w:val="left"/>
      <w:pPr>
        <w:ind w:left="2880" w:hanging="360"/>
      </w:pPr>
      <w:rPr>
        <w:rFonts w:hint="default"/>
      </w:rPr>
    </w:lvl>
    <w:lvl w:ilvl="8">
      <w:numFmt w:val="lowerRoman"/>
      <w:lvlText w:val="%9."/>
      <w:lvlJc w:val="left"/>
      <w:pPr>
        <w:ind w:left="3240" w:hanging="360"/>
      </w:pPr>
      <w:rPr>
        <w:rFonts w:hint="default"/>
      </w:rPr>
    </w:lvl>
  </w:abstractNum>
  <w:abstractNum w:abstractNumId="9" w15:restartNumberingAfterBreak="0">
    <w:nsid w:val="1E4B4D08"/>
    <w:multiLevelType w:val="multilevel"/>
    <w:tmpl w:val="7982E972"/>
    <w:lvl w:ilvl="0">
      <w:start w:val="1"/>
      <w:numFmt w:val="none"/>
      <w:suff w:val="nothing"/>
      <w:lvlText w:val=""/>
      <w:lvlJc w:val="left"/>
      <w:pPr>
        <w:ind w:left="0" w:firstLine="0"/>
      </w:pPr>
    </w:lvl>
    <w:lvl w:ilvl="1">
      <w:start w:val="1"/>
      <w:numFmt w:val="decimal"/>
      <w:lvlText w:val="%2."/>
      <w:lvlJc w:val="left"/>
      <w:pPr>
        <w:tabs>
          <w:tab w:val="num" w:pos="851"/>
        </w:tabs>
        <w:ind w:left="851" w:hanging="851"/>
      </w:pPr>
    </w:lvl>
    <w:lvl w:ilvl="2">
      <w:start w:val="1"/>
      <w:numFmt w:val="decimal"/>
      <w:lvlText w:val="%2.%3"/>
      <w:lvlJc w:val="left"/>
      <w:pPr>
        <w:tabs>
          <w:tab w:val="num" w:pos="851"/>
        </w:tabs>
        <w:ind w:left="851" w:hanging="851"/>
      </w:pPr>
    </w:lvl>
    <w:lvl w:ilvl="3">
      <w:start w:val="1"/>
      <w:numFmt w:val="lowerLetter"/>
      <w:lvlText w:val="(%4)"/>
      <w:lvlJc w:val="left"/>
      <w:pPr>
        <w:tabs>
          <w:tab w:val="num" w:pos="1701"/>
        </w:tabs>
        <w:ind w:left="1701" w:hanging="850"/>
      </w:pPr>
    </w:lvl>
    <w:lvl w:ilvl="4">
      <w:start w:val="1"/>
      <w:numFmt w:val="lowerRoman"/>
      <w:lvlText w:val="(%5)"/>
      <w:lvlJc w:val="left"/>
      <w:pPr>
        <w:tabs>
          <w:tab w:val="num" w:pos="2552"/>
        </w:tabs>
        <w:ind w:left="2552" w:hanging="851"/>
      </w:pPr>
    </w:lvl>
    <w:lvl w:ilvl="5">
      <w:start w:val="1"/>
      <w:numFmt w:val="upperLetter"/>
      <w:lvlText w:val="(%6)"/>
      <w:lvlJc w:val="left"/>
      <w:pPr>
        <w:tabs>
          <w:tab w:val="num" w:pos="3402"/>
        </w:tabs>
        <w:ind w:left="3402" w:hanging="850"/>
      </w:pPr>
    </w:lvl>
    <w:lvl w:ilvl="6">
      <w:start w:val="1"/>
      <w:numFmt w:val="upperRoman"/>
      <w:lvlText w:val="(%7)"/>
      <w:lvlJc w:val="left"/>
      <w:pPr>
        <w:tabs>
          <w:tab w:val="num" w:pos="4253"/>
        </w:tabs>
        <w:ind w:left="4253" w:hanging="85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0685D6F"/>
    <w:multiLevelType w:val="hybridMultilevel"/>
    <w:tmpl w:val="058E5DBE"/>
    <w:lvl w:ilvl="0" w:tplc="0E30CB8C">
      <w:start w:val="1"/>
      <w:numFmt w:val="lowerLetter"/>
      <w:lvlText w:val="(%1)"/>
      <w:lvlJc w:val="left"/>
      <w:pPr>
        <w:ind w:left="1571" w:hanging="360"/>
      </w:pPr>
      <w:rPr>
        <w:rFonts w:ascii="Arial" w:hAnsi="Arial" w:hint="default"/>
        <w:sz w:val="22"/>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1" w15:restartNumberingAfterBreak="0">
    <w:nsid w:val="22A72271"/>
    <w:multiLevelType w:val="multilevel"/>
    <w:tmpl w:val="6D12A35A"/>
    <w:lvl w:ilvl="0">
      <w:numFmt w:val="none"/>
      <w:suff w:val="nothing"/>
      <w:lvlText w:val=""/>
      <w:lvlJc w:val="left"/>
      <w:pPr>
        <w:ind w:left="0" w:firstLine="0"/>
      </w:pPr>
      <w:rPr>
        <w:rFonts w:hint="default"/>
      </w:rPr>
    </w:lvl>
    <w:lvl w:ilvl="1">
      <w:numFmt w:val="decimal"/>
      <w:lvlText w:val="%2."/>
      <w:lvlJc w:val="left"/>
      <w:pPr>
        <w:tabs>
          <w:tab w:val="num" w:pos="851"/>
        </w:tabs>
        <w:ind w:left="851" w:hanging="851"/>
      </w:pPr>
      <w:rPr>
        <w:rFonts w:hint="default"/>
      </w:rPr>
    </w:lvl>
    <w:lvl w:ilvl="2">
      <w:numFmt w:val="decimal"/>
      <w:lvlText w:val="%2.%3"/>
      <w:lvlJc w:val="left"/>
      <w:pPr>
        <w:tabs>
          <w:tab w:val="num" w:pos="851"/>
        </w:tabs>
        <w:ind w:left="851" w:hanging="851"/>
      </w:pPr>
      <w:rPr>
        <w:rFonts w:hint="default"/>
      </w:rPr>
    </w:lvl>
    <w:lvl w:ilvl="3">
      <w:start w:val="1"/>
      <w:numFmt w:val="lowerLetter"/>
      <w:lvlText w:val="(%4)"/>
      <w:lvlJc w:val="left"/>
      <w:pPr>
        <w:tabs>
          <w:tab w:val="num" w:pos="1701"/>
        </w:tabs>
        <w:ind w:left="1701" w:hanging="850"/>
      </w:pPr>
      <w:rPr>
        <w:rFonts w:hint="default"/>
      </w:rPr>
    </w:lvl>
    <w:lvl w:ilvl="4">
      <w:numFmt w:val="lowerRoman"/>
      <w:lvlText w:val="(%5)"/>
      <w:lvlJc w:val="left"/>
      <w:pPr>
        <w:tabs>
          <w:tab w:val="num" w:pos="2552"/>
        </w:tabs>
        <w:ind w:left="2552" w:hanging="851"/>
      </w:pPr>
      <w:rPr>
        <w:rFonts w:hint="default"/>
      </w:rPr>
    </w:lvl>
    <w:lvl w:ilvl="5">
      <w:numFmt w:val="upperLetter"/>
      <w:lvlText w:val="(%6)"/>
      <w:lvlJc w:val="left"/>
      <w:pPr>
        <w:tabs>
          <w:tab w:val="num" w:pos="3402"/>
        </w:tabs>
        <w:ind w:left="3402" w:hanging="850"/>
      </w:pPr>
      <w:rPr>
        <w:rFonts w:hint="default"/>
      </w:rPr>
    </w:lvl>
    <w:lvl w:ilvl="6">
      <w:numFmt w:val="upperRoman"/>
      <w:lvlText w:val="(%7)"/>
      <w:lvlJc w:val="left"/>
      <w:pPr>
        <w:tabs>
          <w:tab w:val="num" w:pos="4253"/>
        </w:tabs>
        <w:ind w:left="4253" w:hanging="851"/>
      </w:pPr>
      <w:rPr>
        <w:rFonts w:hint="default"/>
      </w:rPr>
    </w:lvl>
    <w:lvl w:ilvl="7">
      <w:numFmt w:val="lowerLetter"/>
      <w:lvlText w:val="%8."/>
      <w:lvlJc w:val="left"/>
      <w:pPr>
        <w:ind w:left="2880" w:hanging="360"/>
      </w:pPr>
      <w:rPr>
        <w:rFonts w:hint="default"/>
      </w:rPr>
    </w:lvl>
    <w:lvl w:ilvl="8">
      <w:numFmt w:val="lowerRoman"/>
      <w:lvlText w:val="%9."/>
      <w:lvlJc w:val="left"/>
      <w:pPr>
        <w:ind w:left="3240" w:hanging="360"/>
      </w:pPr>
      <w:rPr>
        <w:rFonts w:hint="default"/>
      </w:rPr>
    </w:lvl>
  </w:abstractNum>
  <w:abstractNum w:abstractNumId="12" w15:restartNumberingAfterBreak="0">
    <w:nsid w:val="275779D7"/>
    <w:multiLevelType w:val="hybridMultilevel"/>
    <w:tmpl w:val="12F46F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34D22A3F"/>
    <w:multiLevelType w:val="multilevel"/>
    <w:tmpl w:val="24448C8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2B25B6"/>
    <w:multiLevelType w:val="multilevel"/>
    <w:tmpl w:val="7982E972"/>
    <w:lvl w:ilvl="0">
      <w:start w:val="1"/>
      <w:numFmt w:val="none"/>
      <w:suff w:val="nothing"/>
      <w:lvlText w:val=""/>
      <w:lvlJc w:val="left"/>
      <w:pPr>
        <w:ind w:left="0" w:firstLine="0"/>
      </w:pPr>
    </w:lvl>
    <w:lvl w:ilvl="1">
      <w:start w:val="1"/>
      <w:numFmt w:val="decimal"/>
      <w:lvlText w:val="%2."/>
      <w:lvlJc w:val="left"/>
      <w:pPr>
        <w:tabs>
          <w:tab w:val="num" w:pos="851"/>
        </w:tabs>
        <w:ind w:left="851" w:hanging="851"/>
      </w:pPr>
    </w:lvl>
    <w:lvl w:ilvl="2">
      <w:start w:val="1"/>
      <w:numFmt w:val="decimal"/>
      <w:lvlText w:val="%2.%3"/>
      <w:lvlJc w:val="left"/>
      <w:pPr>
        <w:tabs>
          <w:tab w:val="num" w:pos="851"/>
        </w:tabs>
        <w:ind w:left="851" w:hanging="851"/>
      </w:pPr>
    </w:lvl>
    <w:lvl w:ilvl="3">
      <w:start w:val="1"/>
      <w:numFmt w:val="lowerLetter"/>
      <w:lvlText w:val="(%4)"/>
      <w:lvlJc w:val="left"/>
      <w:pPr>
        <w:tabs>
          <w:tab w:val="num" w:pos="1701"/>
        </w:tabs>
        <w:ind w:left="1701" w:hanging="850"/>
      </w:pPr>
    </w:lvl>
    <w:lvl w:ilvl="4">
      <w:start w:val="1"/>
      <w:numFmt w:val="lowerRoman"/>
      <w:lvlText w:val="(%5)"/>
      <w:lvlJc w:val="left"/>
      <w:pPr>
        <w:tabs>
          <w:tab w:val="num" w:pos="2552"/>
        </w:tabs>
        <w:ind w:left="2552" w:hanging="851"/>
      </w:pPr>
    </w:lvl>
    <w:lvl w:ilvl="5">
      <w:start w:val="1"/>
      <w:numFmt w:val="upperLetter"/>
      <w:lvlText w:val="(%6)"/>
      <w:lvlJc w:val="left"/>
      <w:pPr>
        <w:tabs>
          <w:tab w:val="num" w:pos="3402"/>
        </w:tabs>
        <w:ind w:left="3402" w:hanging="850"/>
      </w:pPr>
    </w:lvl>
    <w:lvl w:ilvl="6">
      <w:start w:val="1"/>
      <w:numFmt w:val="upperRoman"/>
      <w:lvlText w:val="(%7)"/>
      <w:lvlJc w:val="left"/>
      <w:pPr>
        <w:tabs>
          <w:tab w:val="num" w:pos="4253"/>
        </w:tabs>
        <w:ind w:left="4253" w:hanging="85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6FB4F14"/>
    <w:multiLevelType w:val="hybridMultilevel"/>
    <w:tmpl w:val="E8664264"/>
    <w:lvl w:ilvl="0" w:tplc="0E30CB8C">
      <w:start w:val="1"/>
      <w:numFmt w:val="lowerLetter"/>
      <w:lvlText w:val="(%1)"/>
      <w:lvlJc w:val="left"/>
      <w:pPr>
        <w:ind w:left="2421" w:hanging="360"/>
      </w:pPr>
      <w:rPr>
        <w:rFonts w:ascii="Arial" w:hAnsi="Arial" w:hint="default"/>
        <w:sz w:val="22"/>
      </w:rPr>
    </w:lvl>
    <w:lvl w:ilvl="1" w:tplc="0C090019" w:tentative="1">
      <w:start w:val="1"/>
      <w:numFmt w:val="lowerLetter"/>
      <w:lvlText w:val="%2."/>
      <w:lvlJc w:val="left"/>
      <w:pPr>
        <w:ind w:left="3141" w:hanging="360"/>
      </w:pPr>
    </w:lvl>
    <w:lvl w:ilvl="2" w:tplc="0C09001B" w:tentative="1">
      <w:start w:val="1"/>
      <w:numFmt w:val="lowerRoman"/>
      <w:lvlText w:val="%3."/>
      <w:lvlJc w:val="right"/>
      <w:pPr>
        <w:ind w:left="3861" w:hanging="180"/>
      </w:pPr>
    </w:lvl>
    <w:lvl w:ilvl="3" w:tplc="4EC8DB56">
      <w:start w:val="1"/>
      <w:numFmt w:val="lowerLetter"/>
      <w:lvlText w:val="(%4)"/>
      <w:lvlJc w:val="left"/>
      <w:pPr>
        <w:ind w:left="4581" w:hanging="360"/>
      </w:pPr>
      <w:rPr>
        <w:rFonts w:hint="default"/>
        <w:sz w:val="22"/>
      </w:rPr>
    </w:lvl>
    <w:lvl w:ilvl="4" w:tplc="0C090019" w:tentative="1">
      <w:start w:val="1"/>
      <w:numFmt w:val="lowerLetter"/>
      <w:lvlText w:val="%5."/>
      <w:lvlJc w:val="left"/>
      <w:pPr>
        <w:ind w:left="5301" w:hanging="360"/>
      </w:pPr>
    </w:lvl>
    <w:lvl w:ilvl="5" w:tplc="0C09001B" w:tentative="1">
      <w:start w:val="1"/>
      <w:numFmt w:val="lowerRoman"/>
      <w:lvlText w:val="%6."/>
      <w:lvlJc w:val="right"/>
      <w:pPr>
        <w:ind w:left="6021" w:hanging="180"/>
      </w:pPr>
    </w:lvl>
    <w:lvl w:ilvl="6" w:tplc="0C09000F" w:tentative="1">
      <w:start w:val="1"/>
      <w:numFmt w:val="decimal"/>
      <w:lvlText w:val="%7."/>
      <w:lvlJc w:val="left"/>
      <w:pPr>
        <w:ind w:left="6741" w:hanging="360"/>
      </w:pPr>
    </w:lvl>
    <w:lvl w:ilvl="7" w:tplc="0C090019" w:tentative="1">
      <w:start w:val="1"/>
      <w:numFmt w:val="lowerLetter"/>
      <w:lvlText w:val="%8."/>
      <w:lvlJc w:val="left"/>
      <w:pPr>
        <w:ind w:left="7461" w:hanging="360"/>
      </w:pPr>
    </w:lvl>
    <w:lvl w:ilvl="8" w:tplc="0C09001B" w:tentative="1">
      <w:start w:val="1"/>
      <w:numFmt w:val="lowerRoman"/>
      <w:lvlText w:val="%9."/>
      <w:lvlJc w:val="right"/>
      <w:pPr>
        <w:ind w:left="8181" w:hanging="180"/>
      </w:pPr>
    </w:lvl>
  </w:abstractNum>
  <w:abstractNum w:abstractNumId="16" w15:restartNumberingAfterBreak="0">
    <w:nsid w:val="4E5839E7"/>
    <w:multiLevelType w:val="multilevel"/>
    <w:tmpl w:val="7982E972"/>
    <w:lvl w:ilvl="0">
      <w:start w:val="1"/>
      <w:numFmt w:val="none"/>
      <w:suff w:val="nothing"/>
      <w:lvlText w:val=""/>
      <w:lvlJc w:val="left"/>
      <w:pPr>
        <w:ind w:left="0" w:firstLine="0"/>
      </w:pPr>
    </w:lvl>
    <w:lvl w:ilvl="1">
      <w:start w:val="1"/>
      <w:numFmt w:val="decimal"/>
      <w:lvlText w:val="%2."/>
      <w:lvlJc w:val="left"/>
      <w:pPr>
        <w:tabs>
          <w:tab w:val="num" w:pos="851"/>
        </w:tabs>
        <w:ind w:left="851" w:hanging="851"/>
      </w:pPr>
    </w:lvl>
    <w:lvl w:ilvl="2">
      <w:start w:val="1"/>
      <w:numFmt w:val="decimal"/>
      <w:lvlText w:val="%2.%3"/>
      <w:lvlJc w:val="left"/>
      <w:pPr>
        <w:tabs>
          <w:tab w:val="num" w:pos="851"/>
        </w:tabs>
        <w:ind w:left="851" w:hanging="851"/>
      </w:pPr>
    </w:lvl>
    <w:lvl w:ilvl="3">
      <w:start w:val="1"/>
      <w:numFmt w:val="lowerLetter"/>
      <w:lvlText w:val="(%4)"/>
      <w:lvlJc w:val="left"/>
      <w:pPr>
        <w:tabs>
          <w:tab w:val="num" w:pos="1701"/>
        </w:tabs>
        <w:ind w:left="1701" w:hanging="850"/>
      </w:pPr>
    </w:lvl>
    <w:lvl w:ilvl="4">
      <w:start w:val="1"/>
      <w:numFmt w:val="lowerRoman"/>
      <w:lvlText w:val="(%5)"/>
      <w:lvlJc w:val="left"/>
      <w:pPr>
        <w:tabs>
          <w:tab w:val="num" w:pos="2552"/>
        </w:tabs>
        <w:ind w:left="2552" w:hanging="851"/>
      </w:pPr>
    </w:lvl>
    <w:lvl w:ilvl="5">
      <w:start w:val="1"/>
      <w:numFmt w:val="upperLetter"/>
      <w:lvlText w:val="(%6)"/>
      <w:lvlJc w:val="left"/>
      <w:pPr>
        <w:tabs>
          <w:tab w:val="num" w:pos="3402"/>
        </w:tabs>
        <w:ind w:left="3402" w:hanging="850"/>
      </w:pPr>
    </w:lvl>
    <w:lvl w:ilvl="6">
      <w:start w:val="1"/>
      <w:numFmt w:val="upperRoman"/>
      <w:lvlText w:val="(%7)"/>
      <w:lvlJc w:val="left"/>
      <w:pPr>
        <w:tabs>
          <w:tab w:val="num" w:pos="4253"/>
        </w:tabs>
        <w:ind w:left="4253" w:hanging="85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1AD1C85"/>
    <w:multiLevelType w:val="hybridMultilevel"/>
    <w:tmpl w:val="8B9C73F6"/>
    <w:lvl w:ilvl="0" w:tplc="0E30CB8C">
      <w:start w:val="1"/>
      <w:numFmt w:val="lowerLetter"/>
      <w:lvlText w:val="(%1)"/>
      <w:lvlJc w:val="left"/>
      <w:pPr>
        <w:ind w:left="1571" w:hanging="360"/>
      </w:pPr>
      <w:rPr>
        <w:rFonts w:ascii="Arial" w:hAnsi="Arial" w:hint="default"/>
        <w:sz w:val="22"/>
      </w:rPr>
    </w:lvl>
    <w:lvl w:ilvl="1" w:tplc="4EC8DB56">
      <w:start w:val="1"/>
      <w:numFmt w:val="lowerLetter"/>
      <w:lvlText w:val="(%2)"/>
      <w:lvlJc w:val="left"/>
      <w:pPr>
        <w:ind w:left="2291" w:hanging="360"/>
      </w:pPr>
      <w:rPr>
        <w:rFonts w:hint="default"/>
      </w:r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5DC80D20"/>
    <w:multiLevelType w:val="hybridMultilevel"/>
    <w:tmpl w:val="74B6DF8C"/>
    <w:lvl w:ilvl="0" w:tplc="0E30CB8C">
      <w:start w:val="1"/>
      <w:numFmt w:val="lowerLetter"/>
      <w:lvlText w:val="(%1)"/>
      <w:lvlJc w:val="left"/>
      <w:pPr>
        <w:ind w:left="1632" w:hanging="360"/>
      </w:pPr>
      <w:rPr>
        <w:rFonts w:ascii="Arial" w:hAnsi="Arial" w:hint="default"/>
        <w:sz w:val="22"/>
      </w:rPr>
    </w:lvl>
    <w:lvl w:ilvl="1" w:tplc="0C090019" w:tentative="1">
      <w:start w:val="1"/>
      <w:numFmt w:val="lowerLetter"/>
      <w:lvlText w:val="%2."/>
      <w:lvlJc w:val="left"/>
      <w:pPr>
        <w:ind w:left="2352" w:hanging="360"/>
      </w:pPr>
    </w:lvl>
    <w:lvl w:ilvl="2" w:tplc="0C09001B" w:tentative="1">
      <w:start w:val="1"/>
      <w:numFmt w:val="lowerRoman"/>
      <w:lvlText w:val="%3."/>
      <w:lvlJc w:val="right"/>
      <w:pPr>
        <w:ind w:left="3072" w:hanging="180"/>
      </w:pPr>
    </w:lvl>
    <w:lvl w:ilvl="3" w:tplc="0C09000F" w:tentative="1">
      <w:start w:val="1"/>
      <w:numFmt w:val="decimal"/>
      <w:lvlText w:val="%4."/>
      <w:lvlJc w:val="left"/>
      <w:pPr>
        <w:ind w:left="3792" w:hanging="360"/>
      </w:pPr>
    </w:lvl>
    <w:lvl w:ilvl="4" w:tplc="0C090019" w:tentative="1">
      <w:start w:val="1"/>
      <w:numFmt w:val="lowerLetter"/>
      <w:lvlText w:val="%5."/>
      <w:lvlJc w:val="left"/>
      <w:pPr>
        <w:ind w:left="4512" w:hanging="360"/>
      </w:pPr>
    </w:lvl>
    <w:lvl w:ilvl="5" w:tplc="0C09001B" w:tentative="1">
      <w:start w:val="1"/>
      <w:numFmt w:val="lowerRoman"/>
      <w:lvlText w:val="%6."/>
      <w:lvlJc w:val="right"/>
      <w:pPr>
        <w:ind w:left="5232" w:hanging="180"/>
      </w:pPr>
    </w:lvl>
    <w:lvl w:ilvl="6" w:tplc="0C09000F" w:tentative="1">
      <w:start w:val="1"/>
      <w:numFmt w:val="decimal"/>
      <w:lvlText w:val="%7."/>
      <w:lvlJc w:val="left"/>
      <w:pPr>
        <w:ind w:left="5952" w:hanging="360"/>
      </w:pPr>
    </w:lvl>
    <w:lvl w:ilvl="7" w:tplc="0C090019" w:tentative="1">
      <w:start w:val="1"/>
      <w:numFmt w:val="lowerLetter"/>
      <w:lvlText w:val="%8."/>
      <w:lvlJc w:val="left"/>
      <w:pPr>
        <w:ind w:left="6672" w:hanging="360"/>
      </w:pPr>
    </w:lvl>
    <w:lvl w:ilvl="8" w:tplc="0C09001B" w:tentative="1">
      <w:start w:val="1"/>
      <w:numFmt w:val="lowerRoman"/>
      <w:lvlText w:val="%9."/>
      <w:lvlJc w:val="right"/>
      <w:pPr>
        <w:ind w:left="7392" w:hanging="180"/>
      </w:pPr>
    </w:lvl>
  </w:abstractNum>
  <w:abstractNum w:abstractNumId="19" w15:restartNumberingAfterBreak="0">
    <w:nsid w:val="6086429F"/>
    <w:multiLevelType w:val="hybridMultilevel"/>
    <w:tmpl w:val="D2127F2A"/>
    <w:lvl w:ilvl="0" w:tplc="E362C53C">
      <w:start w:val="1"/>
      <w:numFmt w:val="upperLetter"/>
      <w:pStyle w:val="Lease-Recital"/>
      <w:lvlText w:val="%1."/>
      <w:lvlJc w:val="left"/>
      <w:pPr>
        <w:ind w:left="720" w:hanging="360"/>
      </w:pPr>
    </w:lvl>
    <w:lvl w:ilvl="1" w:tplc="09AA21B8">
      <w:start w:val="1"/>
      <w:numFmt w:val="decimal"/>
      <w:lvlText w:val="(%2)"/>
      <w:lvlJc w:val="left"/>
      <w:pPr>
        <w:ind w:left="1670" w:hanging="59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0E03CE6"/>
    <w:multiLevelType w:val="hybridMultilevel"/>
    <w:tmpl w:val="EFA06D2E"/>
    <w:lvl w:ilvl="0" w:tplc="3F307CCA">
      <w:start w:val="1"/>
      <w:numFmt w:val="decimal"/>
      <w:pStyle w:val="Lease-recitalindent"/>
      <w:lvlText w:val="(%1)"/>
      <w:lvlJc w:val="left"/>
      <w:pPr>
        <w:ind w:left="2291" w:hanging="360"/>
      </w:pPr>
      <w:rPr>
        <w:rFonts w:hint="default"/>
      </w:rPr>
    </w:lvl>
    <w:lvl w:ilvl="1" w:tplc="F1F030EA">
      <w:start w:val="1"/>
      <w:numFmt w:val="lowerLetter"/>
      <w:lvlText w:val="(%2)"/>
      <w:lvlJc w:val="left"/>
      <w:pPr>
        <w:ind w:left="3501" w:hanging="850"/>
      </w:pPr>
      <w:rPr>
        <w:rFonts w:hint="default"/>
      </w:rPr>
    </w:lvl>
    <w:lvl w:ilvl="2" w:tplc="0C09001B" w:tentative="1">
      <w:start w:val="1"/>
      <w:numFmt w:val="lowerRoman"/>
      <w:lvlText w:val="%3."/>
      <w:lvlJc w:val="right"/>
      <w:pPr>
        <w:ind w:left="3731" w:hanging="180"/>
      </w:pPr>
    </w:lvl>
    <w:lvl w:ilvl="3" w:tplc="0C09000F" w:tentative="1">
      <w:start w:val="1"/>
      <w:numFmt w:val="decimal"/>
      <w:lvlText w:val="%4."/>
      <w:lvlJc w:val="left"/>
      <w:pPr>
        <w:ind w:left="4451" w:hanging="360"/>
      </w:pPr>
    </w:lvl>
    <w:lvl w:ilvl="4" w:tplc="0C090019" w:tentative="1">
      <w:start w:val="1"/>
      <w:numFmt w:val="lowerLetter"/>
      <w:lvlText w:val="%5."/>
      <w:lvlJc w:val="left"/>
      <w:pPr>
        <w:ind w:left="5171" w:hanging="360"/>
      </w:pPr>
    </w:lvl>
    <w:lvl w:ilvl="5" w:tplc="0C09001B" w:tentative="1">
      <w:start w:val="1"/>
      <w:numFmt w:val="lowerRoman"/>
      <w:lvlText w:val="%6."/>
      <w:lvlJc w:val="right"/>
      <w:pPr>
        <w:ind w:left="5891" w:hanging="180"/>
      </w:pPr>
    </w:lvl>
    <w:lvl w:ilvl="6" w:tplc="0C09000F" w:tentative="1">
      <w:start w:val="1"/>
      <w:numFmt w:val="decimal"/>
      <w:lvlText w:val="%7."/>
      <w:lvlJc w:val="left"/>
      <w:pPr>
        <w:ind w:left="6611" w:hanging="360"/>
      </w:pPr>
    </w:lvl>
    <w:lvl w:ilvl="7" w:tplc="0C090019" w:tentative="1">
      <w:start w:val="1"/>
      <w:numFmt w:val="lowerLetter"/>
      <w:lvlText w:val="%8."/>
      <w:lvlJc w:val="left"/>
      <w:pPr>
        <w:ind w:left="7331" w:hanging="360"/>
      </w:pPr>
    </w:lvl>
    <w:lvl w:ilvl="8" w:tplc="0C09001B" w:tentative="1">
      <w:start w:val="1"/>
      <w:numFmt w:val="lowerRoman"/>
      <w:lvlText w:val="%9."/>
      <w:lvlJc w:val="right"/>
      <w:pPr>
        <w:ind w:left="8051" w:hanging="180"/>
      </w:pPr>
    </w:lvl>
  </w:abstractNum>
  <w:abstractNum w:abstractNumId="21" w15:restartNumberingAfterBreak="0">
    <w:nsid w:val="68EB5572"/>
    <w:multiLevelType w:val="hybridMultilevel"/>
    <w:tmpl w:val="B87AD0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94A18F4"/>
    <w:multiLevelType w:val="multilevel"/>
    <w:tmpl w:val="5DB2EAEA"/>
    <w:lvl w:ilvl="0">
      <w:numFmt w:val="decimal"/>
      <w:lvlText w:val=""/>
      <w:lvlJc w:val="left"/>
    </w:lvl>
    <w:lvl w:ilvl="1">
      <w:numFmt w:val="decimal"/>
      <w:lvlText w:val=""/>
      <w:lvlJc w:val="left"/>
    </w:lvl>
    <w:lvl w:ilvl="2">
      <w:numFmt w:val="decimal"/>
      <w:lvlText w:val=""/>
      <w:lvlJc w:val="left"/>
    </w:lvl>
    <w:lvl w:ilvl="3">
      <w:numFmt w:val="decimal"/>
      <w:pStyle w:val="LDStandardBulletedList3"/>
      <w:lvlText w:val=""/>
      <w:lvlJc w:val="left"/>
    </w:lvl>
    <w:lvl w:ilvl="4">
      <w:numFmt w:val="decimal"/>
      <w:pStyle w:val="LDStandardBulletedList4"/>
      <w:lvlText w:val=""/>
      <w:lvlJc w:val="left"/>
    </w:lvl>
    <w:lvl w:ilvl="5">
      <w:numFmt w:val="decimal"/>
      <w:pStyle w:val="LDStandardBulletedList5"/>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5280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9826741">
    <w:abstractNumId w:val="3"/>
  </w:num>
  <w:num w:numId="3" w16cid:durableId="1097870616">
    <w:abstractNumId w:val="3"/>
    <w:lvlOverride w:ilvl="0">
      <w:lvl w:ilvl="0">
        <w:start w:val="1"/>
        <w:numFmt w:val="decimal"/>
        <w:pStyle w:val="LDStandard1"/>
        <w:suff w:val="nothing"/>
        <w:lvlText w:val=""/>
        <w:lvlJc w:val="left"/>
        <w:pPr>
          <w:ind w:left="0" w:firstLine="0"/>
        </w:pPr>
      </w:lvl>
    </w:lvlOverride>
    <w:lvlOverride w:ilvl="1">
      <w:lvl w:ilvl="1">
        <w:start w:val="1"/>
        <w:numFmt w:val="decimal"/>
        <w:pStyle w:val="LDStandard2"/>
        <w:lvlText w:val="%2."/>
        <w:lvlJc w:val="left"/>
        <w:pPr>
          <w:tabs>
            <w:tab w:val="num" w:pos="851"/>
          </w:tabs>
          <w:ind w:left="851" w:hanging="851"/>
        </w:pPr>
      </w:lvl>
    </w:lvlOverride>
    <w:lvlOverride w:ilvl="2">
      <w:lvl w:ilvl="2">
        <w:start w:val="1"/>
        <w:numFmt w:val="decimal"/>
        <w:pStyle w:val="LDStandard3"/>
        <w:lvlText w:val="%2.%3"/>
        <w:lvlJc w:val="left"/>
        <w:pPr>
          <w:tabs>
            <w:tab w:val="num" w:pos="851"/>
          </w:tabs>
          <w:ind w:left="851" w:hanging="851"/>
        </w:pPr>
      </w:lvl>
    </w:lvlOverride>
    <w:lvlOverride w:ilvl="3">
      <w:lvl w:ilvl="3">
        <w:start w:val="1"/>
        <w:numFmt w:val="decimal"/>
        <w:pStyle w:val="LDStandard4"/>
        <w:lvlText w:val="(%4)"/>
        <w:lvlJc w:val="left"/>
        <w:pPr>
          <w:tabs>
            <w:tab w:val="num" w:pos="1701"/>
          </w:tabs>
          <w:ind w:left="1701" w:hanging="850"/>
        </w:pPr>
      </w:lvl>
    </w:lvlOverride>
    <w:lvlOverride w:ilvl="4">
      <w:lvl w:ilvl="4">
        <w:start w:val="1"/>
        <w:numFmt w:val="decimal"/>
        <w:pStyle w:val="LDStandard5"/>
        <w:lvlText w:val="(%5)"/>
        <w:lvlJc w:val="left"/>
        <w:pPr>
          <w:tabs>
            <w:tab w:val="num" w:pos="2552"/>
          </w:tabs>
          <w:ind w:left="2552" w:hanging="851"/>
        </w:pPr>
      </w:lvl>
    </w:lvlOverride>
    <w:lvlOverride w:ilvl="5">
      <w:lvl w:ilvl="5">
        <w:start w:val="1"/>
        <w:numFmt w:val="decimal"/>
        <w:pStyle w:val="LDStandard6"/>
        <w:lvlText w:val="(%6)"/>
        <w:lvlJc w:val="left"/>
        <w:pPr>
          <w:tabs>
            <w:tab w:val="num" w:pos="3402"/>
          </w:tabs>
          <w:ind w:left="3402" w:hanging="850"/>
        </w:pPr>
      </w:lvl>
    </w:lvlOverride>
    <w:lvlOverride w:ilvl="6">
      <w:lvl w:ilvl="6">
        <w:start w:val="1"/>
        <w:numFmt w:val="decimal"/>
        <w:pStyle w:val="LDStandard7"/>
        <w:lvlText w:val="(%7)"/>
        <w:lvlJc w:val="left"/>
        <w:pPr>
          <w:tabs>
            <w:tab w:val="num" w:pos="4253"/>
          </w:tabs>
          <w:ind w:left="4253" w:hanging="851"/>
        </w:pPr>
      </w:lvl>
    </w:lvlOverride>
    <w:lvlOverride w:ilvl="7">
      <w:lvl w:ilvl="7">
        <w:start w:val="1"/>
        <w:numFmt w:val="decimal"/>
        <w:lvlText w:val="%8."/>
        <w:lvlJc w:val="left"/>
        <w:pPr>
          <w:ind w:left="2880" w:hanging="360"/>
        </w:pPr>
      </w:lvl>
    </w:lvlOverride>
    <w:lvlOverride w:ilvl="8">
      <w:lvl w:ilvl="8">
        <w:start w:val="1"/>
        <w:numFmt w:val="decimal"/>
        <w:lvlText w:val="%9."/>
        <w:lvlJc w:val="left"/>
        <w:pPr>
          <w:ind w:left="3240" w:hanging="360"/>
        </w:pPr>
      </w:lvl>
    </w:lvlOverride>
  </w:num>
  <w:num w:numId="4" w16cid:durableId="55707378">
    <w:abstractNumId w:val="3"/>
    <w:lvlOverride w:ilvl="0">
      <w:lvl w:ilvl="0">
        <w:start w:val="1"/>
        <w:numFmt w:val="none"/>
        <w:pStyle w:val="LDStandard1"/>
        <w:suff w:val="nothing"/>
        <w:lvlText w:val=""/>
        <w:lvlJc w:val="left"/>
        <w:pPr>
          <w:ind w:left="0" w:firstLine="0"/>
        </w:pPr>
      </w:lvl>
    </w:lvlOverride>
    <w:lvlOverride w:ilvl="1">
      <w:lvl w:ilvl="1">
        <w:start w:val="1"/>
        <w:numFmt w:val="decimal"/>
        <w:pStyle w:val="LDStandard2"/>
        <w:lvlText w:val="%2."/>
        <w:lvlJc w:val="left"/>
        <w:pPr>
          <w:tabs>
            <w:tab w:val="num" w:pos="851"/>
          </w:tabs>
          <w:ind w:left="851" w:hanging="851"/>
        </w:pPr>
      </w:lvl>
    </w:lvlOverride>
    <w:lvlOverride w:ilvl="2">
      <w:lvl w:ilvl="2">
        <w:start w:val="1"/>
        <w:numFmt w:val="decimal"/>
        <w:pStyle w:val="LDStandard3"/>
        <w:lvlText w:val="%2.%3"/>
        <w:lvlJc w:val="left"/>
        <w:pPr>
          <w:tabs>
            <w:tab w:val="num" w:pos="851"/>
          </w:tabs>
          <w:ind w:left="851" w:hanging="851"/>
        </w:pPr>
      </w:lvl>
    </w:lvlOverride>
    <w:lvlOverride w:ilvl="3">
      <w:lvl w:ilvl="3">
        <w:start w:val="1"/>
        <w:numFmt w:val="lowerLetter"/>
        <w:pStyle w:val="LDStandard4"/>
        <w:lvlText w:val="(%4)"/>
        <w:lvlJc w:val="left"/>
        <w:pPr>
          <w:tabs>
            <w:tab w:val="num" w:pos="1701"/>
          </w:tabs>
          <w:ind w:left="1701" w:hanging="850"/>
        </w:pPr>
      </w:lvl>
    </w:lvlOverride>
    <w:lvlOverride w:ilvl="4">
      <w:lvl w:ilvl="4">
        <w:start w:val="1"/>
        <w:numFmt w:val="lowerRoman"/>
        <w:pStyle w:val="LDStandard5"/>
        <w:lvlText w:val="(%5)"/>
        <w:lvlJc w:val="left"/>
        <w:pPr>
          <w:tabs>
            <w:tab w:val="num" w:pos="2552"/>
          </w:tabs>
          <w:ind w:left="2552" w:hanging="851"/>
        </w:pPr>
      </w:lvl>
    </w:lvlOverride>
    <w:lvlOverride w:ilvl="5">
      <w:lvl w:ilvl="5">
        <w:start w:val="1"/>
        <w:numFmt w:val="upperLetter"/>
        <w:pStyle w:val="LDStandard6"/>
        <w:lvlText w:val="(%6)"/>
        <w:lvlJc w:val="left"/>
        <w:pPr>
          <w:tabs>
            <w:tab w:val="num" w:pos="3402"/>
          </w:tabs>
          <w:ind w:left="3402" w:hanging="850"/>
        </w:pPr>
      </w:lvl>
    </w:lvlOverride>
    <w:lvlOverride w:ilvl="6">
      <w:lvl w:ilvl="6">
        <w:start w:val="1"/>
        <w:numFmt w:val="upperRoman"/>
        <w:pStyle w:val="LDStandard7"/>
        <w:lvlText w:val="(%7)"/>
        <w:lvlJc w:val="left"/>
        <w:pPr>
          <w:tabs>
            <w:tab w:val="num" w:pos="4253"/>
          </w:tabs>
          <w:ind w:left="4253" w:hanging="851"/>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5" w16cid:durableId="1379090483">
    <w:abstractNumId w:val="5"/>
  </w:num>
  <w:num w:numId="6" w16cid:durableId="1189946756">
    <w:abstractNumId w:val="19"/>
  </w:num>
  <w:num w:numId="7" w16cid:durableId="713120594">
    <w:abstractNumId w:val="20"/>
  </w:num>
  <w:num w:numId="8" w16cid:durableId="1786535018">
    <w:abstractNumId w:val="4"/>
  </w:num>
  <w:num w:numId="9" w16cid:durableId="1076590419">
    <w:abstractNumId w:val="1"/>
  </w:num>
  <w:num w:numId="10" w16cid:durableId="734744638">
    <w:abstractNumId w:val="15"/>
  </w:num>
  <w:num w:numId="11" w16cid:durableId="368919493">
    <w:abstractNumId w:val="13"/>
    <w:lvlOverride w:ilvl="0">
      <w:lvl w:ilvl="0">
        <w:start w:val="1"/>
        <w:numFmt w:val="none"/>
        <w:suff w:val="nothing"/>
        <w:lvlText w:val=""/>
        <w:lvlJc w:val="left"/>
        <w:pPr>
          <w:ind w:left="0" w:firstLine="0"/>
        </w:pPr>
      </w:lvl>
    </w:lvlOverride>
    <w:lvlOverride w:ilvl="1">
      <w:lvl w:ilvl="1">
        <w:start w:val="1"/>
        <w:numFmt w:val="decimal"/>
        <w:lvlText w:val="%2."/>
        <w:lvlJc w:val="left"/>
        <w:pPr>
          <w:tabs>
            <w:tab w:val="num" w:pos="851"/>
          </w:tabs>
          <w:ind w:left="851" w:hanging="851"/>
        </w:pPr>
      </w:lvl>
    </w:lvlOverride>
    <w:lvlOverride w:ilvl="2">
      <w:lvl w:ilvl="2">
        <w:start w:val="1"/>
        <w:numFmt w:val="decimal"/>
        <w:lvlText w:val="%2.%3"/>
        <w:lvlJc w:val="left"/>
        <w:pPr>
          <w:tabs>
            <w:tab w:val="num" w:pos="851"/>
          </w:tabs>
          <w:ind w:left="851" w:hanging="851"/>
        </w:pPr>
      </w:lvl>
    </w:lvlOverride>
    <w:lvlOverride w:ilvl="3">
      <w:lvl w:ilvl="3">
        <w:start w:val="1"/>
        <w:numFmt w:val="lowerLetter"/>
        <w:lvlText w:val="(%4)"/>
        <w:lvlJc w:val="left"/>
        <w:pPr>
          <w:tabs>
            <w:tab w:val="num" w:pos="1701"/>
          </w:tabs>
          <w:ind w:left="1701" w:hanging="850"/>
        </w:pPr>
      </w:lvl>
    </w:lvlOverride>
    <w:lvlOverride w:ilvl="4">
      <w:lvl w:ilvl="4">
        <w:start w:val="1"/>
        <w:numFmt w:val="lowerRoman"/>
        <w:lvlText w:val="(%5)"/>
        <w:lvlJc w:val="left"/>
        <w:pPr>
          <w:tabs>
            <w:tab w:val="num" w:pos="2552"/>
          </w:tabs>
          <w:ind w:left="2552" w:hanging="851"/>
        </w:pPr>
      </w:lvl>
    </w:lvlOverride>
    <w:lvlOverride w:ilvl="5">
      <w:lvl w:ilvl="5">
        <w:start w:val="1"/>
        <w:numFmt w:val="upperLetter"/>
        <w:lvlText w:val="(%6)"/>
        <w:lvlJc w:val="left"/>
        <w:pPr>
          <w:tabs>
            <w:tab w:val="num" w:pos="3402"/>
          </w:tabs>
          <w:ind w:left="3402" w:hanging="850"/>
        </w:pPr>
      </w:lvl>
    </w:lvlOverride>
    <w:lvlOverride w:ilvl="6">
      <w:lvl w:ilvl="6">
        <w:start w:val="1"/>
        <w:numFmt w:val="upperRoman"/>
        <w:lvlText w:val="(%7)"/>
        <w:lvlJc w:val="left"/>
        <w:pPr>
          <w:tabs>
            <w:tab w:val="num" w:pos="4253"/>
          </w:tabs>
          <w:ind w:left="4253" w:hanging="851"/>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2" w16cid:durableId="2104452671">
    <w:abstractNumId w:val="13"/>
    <w:lvlOverride w:ilvl="0">
      <w:lvl w:ilvl="0">
        <w:start w:val="1"/>
        <w:numFmt w:val="none"/>
        <w:suff w:val="nothing"/>
        <w:lvlText w:val=""/>
        <w:lvlJc w:val="left"/>
        <w:pPr>
          <w:ind w:left="0" w:firstLine="0"/>
        </w:pPr>
        <w:rPr>
          <w:rFonts w:hint="default"/>
        </w:rPr>
      </w:lvl>
    </w:lvlOverride>
    <w:lvlOverride w:ilvl="1">
      <w:lvl w:ilvl="1">
        <w:start w:val="1"/>
        <w:numFmt w:val="decimal"/>
        <w:lvlText w:val="%2."/>
        <w:lvlJc w:val="left"/>
        <w:pPr>
          <w:tabs>
            <w:tab w:val="num" w:pos="851"/>
          </w:tabs>
          <w:ind w:left="851" w:hanging="851"/>
        </w:pPr>
        <w:rPr>
          <w:rFonts w:hint="default"/>
        </w:rPr>
      </w:lvl>
    </w:lvlOverride>
    <w:lvlOverride w:ilvl="2">
      <w:lvl w:ilvl="2">
        <w:start w:val="1"/>
        <w:numFmt w:val="decimal"/>
        <w:lvlText w:val="%2.%3"/>
        <w:lvlJc w:val="left"/>
        <w:pPr>
          <w:tabs>
            <w:tab w:val="num" w:pos="851"/>
          </w:tabs>
          <w:ind w:left="851" w:hanging="851"/>
        </w:pPr>
        <w:rPr>
          <w:rFonts w:hint="default"/>
        </w:rPr>
      </w:lvl>
    </w:lvlOverride>
    <w:lvlOverride w:ilvl="3">
      <w:lvl w:ilvl="3">
        <w:start w:val="1"/>
        <w:numFmt w:val="lowerLetter"/>
        <w:lvlText w:val="(%4)"/>
        <w:lvlJc w:val="left"/>
        <w:pPr>
          <w:tabs>
            <w:tab w:val="num" w:pos="1701"/>
          </w:tabs>
          <w:ind w:left="1701" w:hanging="850"/>
        </w:pPr>
        <w:rPr>
          <w:rFonts w:hint="default"/>
        </w:rPr>
      </w:lvl>
    </w:lvlOverride>
    <w:lvlOverride w:ilvl="4">
      <w:lvl w:ilvl="4">
        <w:start w:val="1"/>
        <w:numFmt w:val="lowerRoman"/>
        <w:lvlText w:val="(%5)"/>
        <w:lvlJc w:val="left"/>
        <w:pPr>
          <w:tabs>
            <w:tab w:val="num" w:pos="2552"/>
          </w:tabs>
          <w:ind w:left="2552" w:hanging="851"/>
        </w:pPr>
        <w:rPr>
          <w:rFonts w:hint="default"/>
        </w:rPr>
      </w:lvl>
    </w:lvlOverride>
    <w:lvlOverride w:ilvl="5">
      <w:lvl w:ilvl="5">
        <w:start w:val="1"/>
        <w:numFmt w:val="upperLetter"/>
        <w:lvlText w:val="(%6)"/>
        <w:lvlJc w:val="left"/>
        <w:pPr>
          <w:tabs>
            <w:tab w:val="num" w:pos="3402"/>
          </w:tabs>
          <w:ind w:left="3402" w:hanging="850"/>
        </w:pPr>
        <w:rPr>
          <w:rFonts w:hint="default"/>
        </w:rPr>
      </w:lvl>
    </w:lvlOverride>
    <w:lvlOverride w:ilvl="6">
      <w:lvl w:ilvl="6">
        <w:start w:val="1"/>
        <w:numFmt w:val="upperRoman"/>
        <w:lvlText w:val="(%7)"/>
        <w:lvlJc w:val="left"/>
        <w:pPr>
          <w:tabs>
            <w:tab w:val="num" w:pos="4253"/>
          </w:tabs>
          <w:ind w:left="4253" w:hanging="851"/>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16cid:durableId="1749765185">
    <w:abstractNumId w:val="13"/>
    <w:lvlOverride w:ilvl="0">
      <w:lvl w:ilvl="0">
        <w:start w:val="1"/>
        <w:numFmt w:val="none"/>
        <w:suff w:val="nothing"/>
        <w:lvlText w:val=""/>
        <w:lvlJc w:val="left"/>
        <w:pPr>
          <w:ind w:left="0" w:firstLine="0"/>
        </w:pPr>
        <w:rPr>
          <w:rFonts w:hint="default"/>
        </w:rPr>
      </w:lvl>
    </w:lvlOverride>
    <w:lvlOverride w:ilvl="1">
      <w:lvl w:ilvl="1">
        <w:start w:val="1"/>
        <w:numFmt w:val="decimal"/>
        <w:lvlText w:val="%2."/>
        <w:lvlJc w:val="left"/>
        <w:pPr>
          <w:tabs>
            <w:tab w:val="num" w:pos="851"/>
          </w:tabs>
          <w:ind w:left="851" w:hanging="851"/>
        </w:pPr>
        <w:rPr>
          <w:rFonts w:hint="default"/>
        </w:rPr>
      </w:lvl>
    </w:lvlOverride>
    <w:lvlOverride w:ilvl="2">
      <w:lvl w:ilvl="2">
        <w:start w:val="1"/>
        <w:numFmt w:val="decimal"/>
        <w:lvlText w:val="%2.%3"/>
        <w:lvlJc w:val="left"/>
        <w:pPr>
          <w:tabs>
            <w:tab w:val="num" w:pos="851"/>
          </w:tabs>
          <w:ind w:left="851" w:hanging="851"/>
        </w:pPr>
        <w:rPr>
          <w:rFonts w:hint="default"/>
        </w:rPr>
      </w:lvl>
    </w:lvlOverride>
    <w:lvlOverride w:ilvl="3">
      <w:lvl w:ilvl="3">
        <w:start w:val="1"/>
        <w:numFmt w:val="lowerLetter"/>
        <w:lvlText w:val="(%4)"/>
        <w:lvlJc w:val="left"/>
        <w:pPr>
          <w:tabs>
            <w:tab w:val="num" w:pos="1701"/>
          </w:tabs>
          <w:ind w:left="1701" w:hanging="850"/>
        </w:pPr>
        <w:rPr>
          <w:rFonts w:hint="default"/>
        </w:rPr>
      </w:lvl>
    </w:lvlOverride>
    <w:lvlOverride w:ilvl="4">
      <w:lvl w:ilvl="4">
        <w:start w:val="1"/>
        <w:numFmt w:val="lowerRoman"/>
        <w:lvlText w:val="(%5)"/>
        <w:lvlJc w:val="left"/>
        <w:pPr>
          <w:tabs>
            <w:tab w:val="num" w:pos="2552"/>
          </w:tabs>
          <w:ind w:left="2552" w:hanging="851"/>
        </w:pPr>
        <w:rPr>
          <w:rFonts w:hint="default"/>
        </w:rPr>
      </w:lvl>
    </w:lvlOverride>
    <w:lvlOverride w:ilvl="5">
      <w:lvl w:ilvl="5">
        <w:start w:val="1"/>
        <w:numFmt w:val="upperLetter"/>
        <w:lvlText w:val="(%6)"/>
        <w:lvlJc w:val="left"/>
        <w:pPr>
          <w:tabs>
            <w:tab w:val="num" w:pos="3402"/>
          </w:tabs>
          <w:ind w:left="3402" w:hanging="850"/>
        </w:pPr>
        <w:rPr>
          <w:rFonts w:hint="default"/>
        </w:rPr>
      </w:lvl>
    </w:lvlOverride>
    <w:lvlOverride w:ilvl="6">
      <w:lvl w:ilvl="6">
        <w:start w:val="1"/>
        <w:numFmt w:val="upperRoman"/>
        <w:lvlText w:val="(%7)"/>
        <w:lvlJc w:val="left"/>
        <w:pPr>
          <w:tabs>
            <w:tab w:val="num" w:pos="4253"/>
          </w:tabs>
          <w:ind w:left="4253" w:hanging="851"/>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4" w16cid:durableId="442849222">
    <w:abstractNumId w:val="13"/>
    <w:lvlOverride w:ilvl="0">
      <w:lvl w:ilvl="0">
        <w:start w:val="1"/>
        <w:numFmt w:val="none"/>
        <w:suff w:val="nothing"/>
        <w:lvlText w:val=""/>
        <w:lvlJc w:val="left"/>
        <w:pPr>
          <w:ind w:left="0" w:firstLine="0"/>
        </w:pPr>
        <w:rPr>
          <w:rFonts w:hint="default"/>
        </w:rPr>
      </w:lvl>
    </w:lvlOverride>
    <w:lvlOverride w:ilvl="1">
      <w:lvl w:ilvl="1">
        <w:start w:val="1"/>
        <w:numFmt w:val="decimal"/>
        <w:lvlText w:val="%2."/>
        <w:lvlJc w:val="left"/>
        <w:pPr>
          <w:tabs>
            <w:tab w:val="num" w:pos="851"/>
          </w:tabs>
          <w:ind w:left="851" w:hanging="851"/>
        </w:pPr>
        <w:rPr>
          <w:rFonts w:hint="default"/>
        </w:rPr>
      </w:lvl>
    </w:lvlOverride>
    <w:lvlOverride w:ilvl="2">
      <w:lvl w:ilvl="2">
        <w:start w:val="1"/>
        <w:numFmt w:val="decimal"/>
        <w:lvlText w:val="%2.%3"/>
        <w:lvlJc w:val="left"/>
        <w:pPr>
          <w:tabs>
            <w:tab w:val="num" w:pos="851"/>
          </w:tabs>
          <w:ind w:left="851" w:hanging="851"/>
        </w:pPr>
        <w:rPr>
          <w:rFonts w:hint="default"/>
        </w:rPr>
      </w:lvl>
    </w:lvlOverride>
    <w:lvlOverride w:ilvl="3">
      <w:lvl w:ilvl="3">
        <w:start w:val="1"/>
        <w:numFmt w:val="lowerLetter"/>
        <w:lvlText w:val="(%4)"/>
        <w:lvlJc w:val="left"/>
        <w:pPr>
          <w:tabs>
            <w:tab w:val="num" w:pos="1701"/>
          </w:tabs>
          <w:ind w:left="1701" w:hanging="850"/>
        </w:pPr>
        <w:rPr>
          <w:rFonts w:hint="default"/>
        </w:rPr>
      </w:lvl>
    </w:lvlOverride>
    <w:lvlOverride w:ilvl="4">
      <w:lvl w:ilvl="4">
        <w:start w:val="1"/>
        <w:numFmt w:val="lowerRoman"/>
        <w:lvlText w:val="(%5)"/>
        <w:lvlJc w:val="left"/>
        <w:pPr>
          <w:tabs>
            <w:tab w:val="num" w:pos="2552"/>
          </w:tabs>
          <w:ind w:left="2552" w:hanging="851"/>
        </w:pPr>
        <w:rPr>
          <w:rFonts w:hint="default"/>
        </w:rPr>
      </w:lvl>
    </w:lvlOverride>
    <w:lvlOverride w:ilvl="5">
      <w:lvl w:ilvl="5">
        <w:start w:val="1"/>
        <w:numFmt w:val="upperLetter"/>
        <w:lvlText w:val="(%6)"/>
        <w:lvlJc w:val="left"/>
        <w:pPr>
          <w:tabs>
            <w:tab w:val="num" w:pos="3402"/>
          </w:tabs>
          <w:ind w:left="3402" w:hanging="850"/>
        </w:pPr>
        <w:rPr>
          <w:rFonts w:hint="default"/>
        </w:rPr>
      </w:lvl>
    </w:lvlOverride>
    <w:lvlOverride w:ilvl="6">
      <w:lvl w:ilvl="6">
        <w:start w:val="1"/>
        <w:numFmt w:val="upperRoman"/>
        <w:lvlText w:val="(%7)"/>
        <w:lvlJc w:val="left"/>
        <w:pPr>
          <w:tabs>
            <w:tab w:val="num" w:pos="4253"/>
          </w:tabs>
          <w:ind w:left="4253" w:hanging="851"/>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16cid:durableId="1730686042">
    <w:abstractNumId w:val="13"/>
    <w:lvlOverride w:ilvl="0">
      <w:startOverride w:val="1"/>
      <w:lvl w:ilvl="0">
        <w:start w:val="1"/>
        <w:numFmt w:val="none"/>
        <w:suff w:val="nothing"/>
        <w:lvlText w:val=""/>
        <w:lvlJc w:val="left"/>
        <w:pPr>
          <w:ind w:left="0" w:firstLine="0"/>
        </w:pPr>
      </w:lvl>
    </w:lvlOverride>
    <w:lvlOverride w:ilvl="1">
      <w:startOverride w:val="1"/>
      <w:lvl w:ilvl="1">
        <w:start w:val="1"/>
        <w:numFmt w:val="decimal"/>
        <w:lvlText w:val="%2."/>
        <w:lvlJc w:val="left"/>
        <w:pPr>
          <w:tabs>
            <w:tab w:val="num" w:pos="851"/>
          </w:tabs>
          <w:ind w:left="851" w:hanging="851"/>
        </w:pPr>
      </w:lvl>
    </w:lvlOverride>
    <w:lvlOverride w:ilvl="2">
      <w:startOverride w:val="1"/>
      <w:lvl w:ilvl="2">
        <w:start w:val="1"/>
        <w:numFmt w:val="decimal"/>
        <w:lvlText w:val="%2.%3"/>
        <w:lvlJc w:val="left"/>
        <w:pPr>
          <w:tabs>
            <w:tab w:val="num" w:pos="851"/>
          </w:tabs>
          <w:ind w:left="851" w:hanging="851"/>
        </w:pPr>
      </w:lvl>
    </w:lvlOverride>
    <w:lvlOverride w:ilvl="3">
      <w:startOverride w:val="1"/>
      <w:lvl w:ilvl="3">
        <w:start w:val="1"/>
        <w:numFmt w:val="lowerLetter"/>
        <w:lvlText w:val="(%4)"/>
        <w:lvlJc w:val="left"/>
        <w:pPr>
          <w:tabs>
            <w:tab w:val="num" w:pos="1701"/>
          </w:tabs>
          <w:ind w:left="1701" w:hanging="850"/>
        </w:pPr>
      </w:lvl>
    </w:lvlOverride>
    <w:lvlOverride w:ilvl="4">
      <w:startOverride w:val="1"/>
      <w:lvl w:ilvl="4">
        <w:start w:val="1"/>
        <w:numFmt w:val="lowerRoman"/>
        <w:lvlText w:val="(%5)"/>
        <w:lvlJc w:val="left"/>
        <w:pPr>
          <w:tabs>
            <w:tab w:val="num" w:pos="2552"/>
          </w:tabs>
          <w:ind w:left="2552" w:hanging="851"/>
        </w:pPr>
      </w:lvl>
    </w:lvlOverride>
    <w:lvlOverride w:ilvl="5">
      <w:startOverride w:val="1"/>
      <w:lvl w:ilvl="5">
        <w:start w:val="1"/>
        <w:numFmt w:val="upperLetter"/>
        <w:lvlText w:val="(%6)"/>
        <w:lvlJc w:val="left"/>
        <w:pPr>
          <w:tabs>
            <w:tab w:val="num" w:pos="3402"/>
          </w:tabs>
          <w:ind w:left="3402" w:hanging="850"/>
        </w:pPr>
      </w:lvl>
    </w:lvlOverride>
    <w:lvlOverride w:ilvl="6">
      <w:startOverride w:val="1"/>
      <w:lvl w:ilvl="6">
        <w:start w:val="1"/>
        <w:numFmt w:val="upperRoman"/>
        <w:lvlText w:val="(%7)"/>
        <w:lvlJc w:val="left"/>
        <w:pPr>
          <w:tabs>
            <w:tab w:val="num" w:pos="4253"/>
          </w:tabs>
          <w:ind w:left="4253" w:hanging="851"/>
        </w:pPr>
      </w:lvl>
    </w:lvlOverride>
    <w:lvlOverride w:ilvl="7">
      <w:startOverride w:val="1"/>
      <w:lvl w:ilvl="7">
        <w:start w:val="1"/>
        <w:numFmt w:val="lowerLetter"/>
        <w:lvlText w:val="%8."/>
        <w:lvlJc w:val="left"/>
        <w:pPr>
          <w:ind w:left="2880" w:hanging="360"/>
        </w:pPr>
      </w:lvl>
    </w:lvlOverride>
    <w:lvlOverride w:ilvl="8">
      <w:startOverride w:val="1"/>
      <w:lvl w:ilvl="8">
        <w:start w:val="1"/>
        <w:numFmt w:val="lowerRoman"/>
        <w:lvlText w:val="%9."/>
        <w:lvlJc w:val="left"/>
        <w:pPr>
          <w:ind w:left="3240" w:hanging="360"/>
        </w:pPr>
      </w:lvl>
    </w:lvlOverride>
  </w:num>
  <w:num w:numId="16" w16cid:durableId="597491949">
    <w:abstractNumId w:val="13"/>
    <w:lvlOverride w:ilvl="0">
      <w:startOverride w:val="1"/>
      <w:lvl w:ilvl="0">
        <w:start w:val="1"/>
        <w:numFmt w:val="none"/>
        <w:suff w:val="nothing"/>
        <w:lvlText w:val=""/>
        <w:lvlJc w:val="left"/>
        <w:pPr>
          <w:ind w:left="0" w:firstLine="0"/>
        </w:pPr>
      </w:lvl>
    </w:lvlOverride>
    <w:lvlOverride w:ilvl="1">
      <w:startOverride w:val="1"/>
      <w:lvl w:ilvl="1">
        <w:start w:val="1"/>
        <w:numFmt w:val="decimal"/>
        <w:lvlText w:val="%2."/>
        <w:lvlJc w:val="left"/>
        <w:pPr>
          <w:tabs>
            <w:tab w:val="num" w:pos="851"/>
          </w:tabs>
          <w:ind w:left="851" w:hanging="851"/>
        </w:pPr>
      </w:lvl>
    </w:lvlOverride>
    <w:lvlOverride w:ilvl="2">
      <w:startOverride w:val="1"/>
      <w:lvl w:ilvl="2">
        <w:start w:val="1"/>
        <w:numFmt w:val="decimal"/>
        <w:lvlText w:val="%2.%3"/>
        <w:lvlJc w:val="left"/>
        <w:pPr>
          <w:tabs>
            <w:tab w:val="num" w:pos="851"/>
          </w:tabs>
          <w:ind w:left="851" w:hanging="851"/>
        </w:pPr>
      </w:lvl>
    </w:lvlOverride>
    <w:lvlOverride w:ilvl="3">
      <w:startOverride w:val="1"/>
      <w:lvl w:ilvl="3">
        <w:start w:val="1"/>
        <w:numFmt w:val="lowerLetter"/>
        <w:lvlText w:val="(%4)"/>
        <w:lvlJc w:val="left"/>
        <w:pPr>
          <w:tabs>
            <w:tab w:val="num" w:pos="1701"/>
          </w:tabs>
          <w:ind w:left="1701" w:hanging="850"/>
        </w:pPr>
      </w:lvl>
    </w:lvlOverride>
    <w:lvlOverride w:ilvl="4">
      <w:startOverride w:val="1"/>
      <w:lvl w:ilvl="4">
        <w:start w:val="1"/>
        <w:numFmt w:val="lowerRoman"/>
        <w:lvlText w:val="(%5)"/>
        <w:lvlJc w:val="left"/>
        <w:pPr>
          <w:tabs>
            <w:tab w:val="num" w:pos="2552"/>
          </w:tabs>
          <w:ind w:left="2552" w:hanging="851"/>
        </w:pPr>
      </w:lvl>
    </w:lvlOverride>
    <w:lvlOverride w:ilvl="5">
      <w:startOverride w:val="1"/>
      <w:lvl w:ilvl="5">
        <w:start w:val="1"/>
        <w:numFmt w:val="upperLetter"/>
        <w:lvlText w:val="(%6)"/>
        <w:lvlJc w:val="left"/>
        <w:pPr>
          <w:tabs>
            <w:tab w:val="num" w:pos="3402"/>
          </w:tabs>
          <w:ind w:left="3402" w:hanging="850"/>
        </w:pPr>
      </w:lvl>
    </w:lvlOverride>
    <w:lvlOverride w:ilvl="6">
      <w:startOverride w:val="1"/>
      <w:lvl w:ilvl="6">
        <w:start w:val="1"/>
        <w:numFmt w:val="upperRoman"/>
        <w:lvlText w:val="(%7)"/>
        <w:lvlJc w:val="left"/>
        <w:pPr>
          <w:tabs>
            <w:tab w:val="num" w:pos="4253"/>
          </w:tabs>
          <w:ind w:left="4253" w:hanging="851"/>
        </w:pPr>
      </w:lvl>
    </w:lvlOverride>
    <w:lvlOverride w:ilvl="7">
      <w:startOverride w:val="1"/>
      <w:lvl w:ilvl="7">
        <w:start w:val="1"/>
        <w:numFmt w:val="lowerLetter"/>
        <w:lvlText w:val="%8."/>
        <w:lvlJc w:val="left"/>
        <w:pPr>
          <w:ind w:left="2880" w:hanging="360"/>
        </w:pPr>
      </w:lvl>
    </w:lvlOverride>
    <w:lvlOverride w:ilvl="8">
      <w:startOverride w:val="1"/>
      <w:lvl w:ilvl="8">
        <w:start w:val="1"/>
        <w:numFmt w:val="lowerRoman"/>
        <w:lvlText w:val="%9."/>
        <w:lvlJc w:val="left"/>
        <w:pPr>
          <w:ind w:left="3240" w:hanging="360"/>
        </w:pPr>
      </w:lvl>
    </w:lvlOverride>
  </w:num>
  <w:num w:numId="17" w16cid:durableId="1784768608">
    <w:abstractNumId w:val="2"/>
  </w:num>
  <w:num w:numId="18" w16cid:durableId="1682664637">
    <w:abstractNumId w:val="6"/>
    <w:lvlOverride w:ilvl="0">
      <w:lvl w:ilvl="0">
        <w:start w:val="1"/>
        <w:numFmt w:val="decimal"/>
        <w:pStyle w:val="Schedule"/>
        <w:lvlText w:val="Schedule %1"/>
        <w:lvlJc w:val="left"/>
        <w:pPr>
          <w:ind w:left="1985" w:hanging="1985"/>
        </w:pPr>
        <w:rPr>
          <w:rFonts w:hint="default"/>
        </w:rPr>
      </w:lvl>
    </w:lvlOverride>
    <w:lvlOverride w:ilvl="1">
      <w:lvl w:ilvl="1">
        <w:start w:val="1"/>
        <w:numFmt w:val="decimal"/>
        <w:pStyle w:val="Schedule1"/>
        <w:lvlText w:val="%2."/>
        <w:lvlJc w:val="left"/>
        <w:pPr>
          <w:ind w:left="851" w:hanging="851"/>
        </w:pPr>
        <w:rPr>
          <w:rFonts w:hint="default"/>
        </w:rPr>
      </w:lvl>
    </w:lvlOverride>
    <w:lvlOverride w:ilvl="2">
      <w:lvl w:ilvl="2">
        <w:start w:val="1"/>
        <w:numFmt w:val="decimal"/>
        <w:pStyle w:val="Schedule2"/>
        <w:lvlText w:val="%2.%3"/>
        <w:lvlJc w:val="left"/>
        <w:pPr>
          <w:ind w:left="851" w:hanging="851"/>
        </w:pPr>
        <w:rPr>
          <w:rFonts w:hint="default"/>
        </w:rPr>
      </w:lvl>
    </w:lvlOverride>
    <w:lvlOverride w:ilvl="3">
      <w:lvl w:ilvl="3">
        <w:start w:val="1"/>
        <w:numFmt w:val="lowerLetter"/>
        <w:pStyle w:val="Schedule3"/>
        <w:lvlText w:val="(%4)"/>
        <w:lvlJc w:val="left"/>
        <w:pPr>
          <w:ind w:left="1701" w:hanging="850"/>
        </w:pPr>
        <w:rPr>
          <w:rFonts w:hint="default"/>
        </w:rPr>
      </w:lvl>
    </w:lvlOverride>
    <w:lvlOverride w:ilvl="4">
      <w:lvl w:ilvl="4">
        <w:start w:val="1"/>
        <w:numFmt w:val="lowerRoman"/>
        <w:pStyle w:val="Schedule4"/>
        <w:lvlText w:val="(%5)"/>
        <w:lvlJc w:val="left"/>
        <w:pPr>
          <w:ind w:left="2552" w:hanging="851"/>
        </w:pPr>
        <w:rPr>
          <w:rFonts w:hint="default"/>
        </w:rPr>
      </w:lvl>
    </w:lvlOverride>
    <w:lvlOverride w:ilvl="5">
      <w:lvl w:ilvl="5">
        <w:start w:val="1"/>
        <w:numFmt w:val="upperLetter"/>
        <w:pStyle w:val="Schedule5"/>
        <w:lvlText w:val="(%6)"/>
        <w:lvlJc w:val="left"/>
        <w:pPr>
          <w:tabs>
            <w:tab w:val="num" w:pos="2552"/>
          </w:tabs>
          <w:ind w:left="3402" w:hanging="850"/>
        </w:pPr>
        <w:rPr>
          <w:rFonts w:hint="default"/>
        </w:rPr>
      </w:lvl>
    </w:lvlOverride>
    <w:lvlOverride w:ilvl="6">
      <w:lvl w:ilvl="6">
        <w:start w:val="1"/>
        <w:numFmt w:val="upperRoman"/>
        <w:pStyle w:val="Schedule6"/>
        <w:lvlText w:val="(%7)"/>
        <w:lvlJc w:val="left"/>
        <w:pPr>
          <w:ind w:left="4253" w:hanging="851"/>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945625336">
    <w:abstractNumId w:val="7"/>
  </w:num>
  <w:num w:numId="20" w16cid:durableId="1116215427">
    <w:abstractNumId w:val="22"/>
  </w:num>
  <w:num w:numId="21" w16cid:durableId="4666245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4717284">
    <w:abstractNumId w:val="13"/>
    <w:lvlOverride w:ilvl="0">
      <w:startOverride w:val="1"/>
      <w:lvl w:ilvl="0">
        <w:start w:val="1"/>
        <w:numFmt w:val="none"/>
        <w:suff w:val="nothing"/>
        <w:lvlText w:val=""/>
        <w:lvlJc w:val="left"/>
        <w:pPr>
          <w:ind w:left="0" w:firstLine="0"/>
        </w:pPr>
      </w:lvl>
    </w:lvlOverride>
    <w:lvlOverride w:ilvl="1">
      <w:startOverride w:val="1"/>
      <w:lvl w:ilvl="1">
        <w:start w:val="1"/>
        <w:numFmt w:val="decimal"/>
        <w:lvlText w:val="%2."/>
        <w:lvlJc w:val="left"/>
        <w:pPr>
          <w:tabs>
            <w:tab w:val="num" w:pos="851"/>
          </w:tabs>
          <w:ind w:left="851" w:hanging="851"/>
        </w:pPr>
      </w:lvl>
    </w:lvlOverride>
    <w:lvlOverride w:ilvl="2">
      <w:startOverride w:val="1"/>
      <w:lvl w:ilvl="2">
        <w:start w:val="1"/>
        <w:numFmt w:val="decimal"/>
        <w:lvlText w:val="%2.%3"/>
        <w:lvlJc w:val="left"/>
        <w:pPr>
          <w:tabs>
            <w:tab w:val="num" w:pos="851"/>
          </w:tabs>
          <w:ind w:left="851" w:hanging="851"/>
        </w:pPr>
      </w:lvl>
    </w:lvlOverride>
    <w:lvlOverride w:ilvl="3">
      <w:startOverride w:val="1"/>
      <w:lvl w:ilvl="3">
        <w:start w:val="1"/>
        <w:numFmt w:val="lowerLetter"/>
        <w:lvlText w:val="(%4)"/>
        <w:lvlJc w:val="left"/>
        <w:pPr>
          <w:tabs>
            <w:tab w:val="num" w:pos="1701"/>
          </w:tabs>
          <w:ind w:left="1701" w:hanging="850"/>
        </w:pPr>
      </w:lvl>
    </w:lvlOverride>
    <w:lvlOverride w:ilvl="4">
      <w:startOverride w:val="1"/>
      <w:lvl w:ilvl="4">
        <w:start w:val="1"/>
        <w:numFmt w:val="lowerRoman"/>
        <w:lvlText w:val="(%5)"/>
        <w:lvlJc w:val="left"/>
        <w:pPr>
          <w:tabs>
            <w:tab w:val="num" w:pos="2552"/>
          </w:tabs>
          <w:ind w:left="2552" w:hanging="851"/>
        </w:pPr>
      </w:lvl>
    </w:lvlOverride>
    <w:lvlOverride w:ilvl="5">
      <w:startOverride w:val="1"/>
      <w:lvl w:ilvl="5">
        <w:start w:val="1"/>
        <w:numFmt w:val="upperLetter"/>
        <w:lvlText w:val="(%6)"/>
        <w:lvlJc w:val="left"/>
        <w:pPr>
          <w:tabs>
            <w:tab w:val="num" w:pos="3402"/>
          </w:tabs>
          <w:ind w:left="3402" w:hanging="850"/>
        </w:pPr>
      </w:lvl>
    </w:lvlOverride>
    <w:lvlOverride w:ilvl="6">
      <w:startOverride w:val="1"/>
      <w:lvl w:ilvl="6">
        <w:start w:val="1"/>
        <w:numFmt w:val="upperRoman"/>
        <w:lvlText w:val="(%7)"/>
        <w:lvlJc w:val="left"/>
        <w:pPr>
          <w:tabs>
            <w:tab w:val="num" w:pos="4253"/>
          </w:tabs>
          <w:ind w:left="4253" w:hanging="851"/>
        </w:pPr>
      </w:lvl>
    </w:lvlOverride>
    <w:lvlOverride w:ilvl="7">
      <w:startOverride w:val="1"/>
      <w:lvl w:ilvl="7">
        <w:start w:val="1"/>
        <w:numFmt w:val="lowerLetter"/>
        <w:lvlText w:val="%8."/>
        <w:lvlJc w:val="left"/>
        <w:pPr>
          <w:ind w:left="2880" w:hanging="360"/>
        </w:pPr>
      </w:lvl>
    </w:lvlOverride>
    <w:lvlOverride w:ilvl="8">
      <w:startOverride w:val="1"/>
      <w:lvl w:ilvl="8">
        <w:start w:val="1"/>
        <w:numFmt w:val="lowerRoman"/>
        <w:lvlText w:val="%9."/>
        <w:lvlJc w:val="left"/>
        <w:pPr>
          <w:ind w:left="3240" w:hanging="360"/>
        </w:pPr>
      </w:lvl>
    </w:lvlOverride>
  </w:num>
  <w:num w:numId="23" w16cid:durableId="1179346618">
    <w:abstractNumId w:val="12"/>
  </w:num>
  <w:num w:numId="24" w16cid:durableId="2054425554">
    <w:abstractNumId w:val="13"/>
    <w:lvlOverride w:ilvl="0">
      <w:lvl w:ilvl="0">
        <w:start w:val="1"/>
        <w:numFmt w:val="none"/>
        <w:suff w:val="nothing"/>
        <w:lvlText w:val=""/>
        <w:lvlJc w:val="left"/>
        <w:pPr>
          <w:ind w:left="0" w:firstLine="0"/>
        </w:pPr>
      </w:lvl>
    </w:lvlOverride>
    <w:lvlOverride w:ilvl="1">
      <w:lvl w:ilvl="1">
        <w:start w:val="1"/>
        <w:numFmt w:val="decimal"/>
        <w:lvlText w:val="%2."/>
        <w:lvlJc w:val="left"/>
        <w:pPr>
          <w:tabs>
            <w:tab w:val="num" w:pos="851"/>
          </w:tabs>
          <w:ind w:left="851" w:hanging="851"/>
        </w:pPr>
      </w:lvl>
    </w:lvlOverride>
    <w:lvlOverride w:ilvl="2">
      <w:lvl w:ilvl="2">
        <w:start w:val="1"/>
        <w:numFmt w:val="decimal"/>
        <w:lvlText w:val="%2.%3"/>
        <w:lvlJc w:val="left"/>
        <w:pPr>
          <w:tabs>
            <w:tab w:val="num" w:pos="851"/>
          </w:tabs>
          <w:ind w:left="851" w:hanging="851"/>
        </w:pPr>
      </w:lvl>
    </w:lvlOverride>
    <w:lvlOverride w:ilvl="3">
      <w:lvl w:ilvl="3">
        <w:start w:val="1"/>
        <w:numFmt w:val="lowerLetter"/>
        <w:lvlText w:val="(%4)"/>
        <w:lvlJc w:val="left"/>
        <w:pPr>
          <w:tabs>
            <w:tab w:val="num" w:pos="1701"/>
          </w:tabs>
          <w:ind w:left="1701" w:hanging="850"/>
        </w:pPr>
      </w:lvl>
    </w:lvlOverride>
    <w:lvlOverride w:ilvl="4">
      <w:lvl w:ilvl="4">
        <w:start w:val="1"/>
        <w:numFmt w:val="lowerRoman"/>
        <w:lvlText w:val="(%5)"/>
        <w:lvlJc w:val="left"/>
        <w:pPr>
          <w:tabs>
            <w:tab w:val="num" w:pos="2552"/>
          </w:tabs>
          <w:ind w:left="2552" w:hanging="851"/>
        </w:pPr>
      </w:lvl>
    </w:lvlOverride>
    <w:lvlOverride w:ilvl="5">
      <w:lvl w:ilvl="5">
        <w:start w:val="1"/>
        <w:numFmt w:val="upperLetter"/>
        <w:lvlText w:val="(%6)"/>
        <w:lvlJc w:val="left"/>
        <w:pPr>
          <w:tabs>
            <w:tab w:val="num" w:pos="3402"/>
          </w:tabs>
          <w:ind w:left="3402" w:hanging="850"/>
        </w:pPr>
      </w:lvl>
    </w:lvlOverride>
    <w:lvlOverride w:ilvl="6">
      <w:lvl w:ilvl="6">
        <w:start w:val="1"/>
        <w:numFmt w:val="upperRoman"/>
        <w:lvlText w:val="(%7)"/>
        <w:lvlJc w:val="left"/>
        <w:pPr>
          <w:tabs>
            <w:tab w:val="num" w:pos="4253"/>
          </w:tabs>
          <w:ind w:left="4253" w:hanging="851"/>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25" w16cid:durableId="2373239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4962412">
    <w:abstractNumId w:val="13"/>
    <w:lvlOverride w:ilvl="0">
      <w:startOverride w:val="1"/>
      <w:lvl w:ilvl="0">
        <w:start w:val="1"/>
        <w:numFmt w:val="none"/>
        <w:suff w:val="nothing"/>
        <w:lvlText w:val=""/>
        <w:lvlJc w:val="left"/>
        <w:pPr>
          <w:ind w:left="0" w:firstLine="0"/>
        </w:pPr>
      </w:lvl>
    </w:lvlOverride>
    <w:lvlOverride w:ilvl="1">
      <w:startOverride w:val="1"/>
      <w:lvl w:ilvl="1">
        <w:start w:val="1"/>
        <w:numFmt w:val="decimal"/>
        <w:lvlText w:val="%2."/>
        <w:lvlJc w:val="left"/>
        <w:pPr>
          <w:tabs>
            <w:tab w:val="num" w:pos="851"/>
          </w:tabs>
          <w:ind w:left="851" w:hanging="851"/>
        </w:pPr>
      </w:lvl>
    </w:lvlOverride>
    <w:lvlOverride w:ilvl="2">
      <w:startOverride w:val="1"/>
      <w:lvl w:ilvl="2">
        <w:start w:val="1"/>
        <w:numFmt w:val="decimal"/>
        <w:lvlText w:val="%2.%3"/>
        <w:lvlJc w:val="left"/>
        <w:pPr>
          <w:tabs>
            <w:tab w:val="num" w:pos="851"/>
          </w:tabs>
          <w:ind w:left="851" w:hanging="851"/>
        </w:pPr>
      </w:lvl>
    </w:lvlOverride>
    <w:lvlOverride w:ilvl="3">
      <w:startOverride w:val="1"/>
      <w:lvl w:ilvl="3">
        <w:start w:val="1"/>
        <w:numFmt w:val="lowerLetter"/>
        <w:lvlText w:val="(%4)"/>
        <w:lvlJc w:val="left"/>
        <w:pPr>
          <w:tabs>
            <w:tab w:val="num" w:pos="1701"/>
          </w:tabs>
          <w:ind w:left="1701" w:hanging="850"/>
        </w:pPr>
      </w:lvl>
    </w:lvlOverride>
    <w:lvlOverride w:ilvl="4">
      <w:startOverride w:val="1"/>
      <w:lvl w:ilvl="4">
        <w:start w:val="1"/>
        <w:numFmt w:val="lowerRoman"/>
        <w:lvlText w:val="(%5)"/>
        <w:lvlJc w:val="left"/>
        <w:pPr>
          <w:tabs>
            <w:tab w:val="num" w:pos="2552"/>
          </w:tabs>
          <w:ind w:left="2552" w:hanging="851"/>
        </w:pPr>
      </w:lvl>
    </w:lvlOverride>
    <w:lvlOverride w:ilvl="5">
      <w:startOverride w:val="1"/>
      <w:lvl w:ilvl="5">
        <w:start w:val="1"/>
        <w:numFmt w:val="upperLetter"/>
        <w:lvlText w:val="(%6)"/>
        <w:lvlJc w:val="left"/>
        <w:pPr>
          <w:tabs>
            <w:tab w:val="num" w:pos="3402"/>
          </w:tabs>
          <w:ind w:left="3402" w:hanging="850"/>
        </w:pPr>
      </w:lvl>
    </w:lvlOverride>
    <w:lvlOverride w:ilvl="6">
      <w:startOverride w:val="1"/>
      <w:lvl w:ilvl="6">
        <w:start w:val="1"/>
        <w:numFmt w:val="upperRoman"/>
        <w:lvlText w:val="(%7)"/>
        <w:lvlJc w:val="left"/>
        <w:pPr>
          <w:tabs>
            <w:tab w:val="num" w:pos="4253"/>
          </w:tabs>
          <w:ind w:left="4253" w:hanging="851"/>
        </w:pPr>
      </w:lvl>
    </w:lvlOverride>
    <w:lvlOverride w:ilvl="7">
      <w:startOverride w:val="1"/>
      <w:lvl w:ilvl="7">
        <w:start w:val="1"/>
        <w:numFmt w:val="lowerLetter"/>
        <w:lvlText w:val="%8."/>
        <w:lvlJc w:val="left"/>
        <w:pPr>
          <w:ind w:left="2880" w:hanging="360"/>
        </w:pPr>
      </w:lvl>
    </w:lvlOverride>
    <w:lvlOverride w:ilvl="8">
      <w:startOverride w:val="1"/>
      <w:lvl w:ilvl="8">
        <w:start w:val="1"/>
        <w:numFmt w:val="lowerRoman"/>
        <w:lvlText w:val="%9."/>
        <w:lvlJc w:val="left"/>
        <w:pPr>
          <w:ind w:left="3240" w:hanging="360"/>
        </w:pPr>
      </w:lvl>
    </w:lvlOverride>
  </w:num>
  <w:num w:numId="27" w16cid:durableId="15578157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46852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07816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0544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20911077">
    <w:abstractNumId w:val="11"/>
  </w:num>
  <w:num w:numId="32" w16cid:durableId="1015696795">
    <w:abstractNumId w:val="18"/>
  </w:num>
  <w:num w:numId="33" w16cid:durableId="707606937">
    <w:abstractNumId w:val="3"/>
    <w:lvlOverride w:ilvl="0">
      <w:startOverride w:val="1"/>
      <w:lvl w:ilvl="0">
        <w:start w:val="1"/>
        <w:numFmt w:val="none"/>
        <w:pStyle w:val="LDStandard1"/>
        <w:suff w:val="nothing"/>
        <w:lvlText w:val=""/>
        <w:lvlJc w:val="left"/>
        <w:pPr>
          <w:ind w:left="0" w:firstLine="0"/>
        </w:pPr>
      </w:lvl>
    </w:lvlOverride>
    <w:lvlOverride w:ilvl="1">
      <w:startOverride w:val="1"/>
      <w:lvl w:ilvl="1">
        <w:start w:val="1"/>
        <w:numFmt w:val="decimal"/>
        <w:pStyle w:val="LDStandard2"/>
        <w:lvlText w:val="%2."/>
        <w:lvlJc w:val="left"/>
        <w:pPr>
          <w:tabs>
            <w:tab w:val="num" w:pos="851"/>
          </w:tabs>
          <w:ind w:left="851" w:hanging="851"/>
        </w:pPr>
      </w:lvl>
    </w:lvlOverride>
    <w:lvlOverride w:ilvl="2">
      <w:startOverride w:val="1"/>
      <w:lvl w:ilvl="2">
        <w:start w:val="1"/>
        <w:numFmt w:val="decimal"/>
        <w:pStyle w:val="LDStandard3"/>
        <w:lvlText w:val="%2.%3"/>
        <w:lvlJc w:val="left"/>
        <w:pPr>
          <w:tabs>
            <w:tab w:val="num" w:pos="851"/>
          </w:tabs>
          <w:ind w:left="851" w:hanging="851"/>
        </w:pPr>
      </w:lvl>
    </w:lvlOverride>
    <w:lvlOverride w:ilvl="3">
      <w:startOverride w:val="1"/>
      <w:lvl w:ilvl="3">
        <w:start w:val="1"/>
        <w:numFmt w:val="lowerLetter"/>
        <w:pStyle w:val="LDStandard4"/>
        <w:lvlText w:val="(%4)"/>
        <w:lvlJc w:val="left"/>
        <w:pPr>
          <w:tabs>
            <w:tab w:val="num" w:pos="1701"/>
          </w:tabs>
          <w:ind w:left="1701" w:hanging="850"/>
        </w:pPr>
      </w:lvl>
    </w:lvlOverride>
    <w:lvlOverride w:ilvl="4">
      <w:startOverride w:val="1"/>
      <w:lvl w:ilvl="4">
        <w:start w:val="1"/>
        <w:numFmt w:val="lowerRoman"/>
        <w:pStyle w:val="LDStandard5"/>
        <w:lvlText w:val="(%5)"/>
        <w:lvlJc w:val="left"/>
        <w:pPr>
          <w:tabs>
            <w:tab w:val="num" w:pos="2552"/>
          </w:tabs>
          <w:ind w:left="2552" w:hanging="851"/>
        </w:pPr>
      </w:lvl>
    </w:lvlOverride>
    <w:lvlOverride w:ilvl="5">
      <w:startOverride w:val="1"/>
      <w:lvl w:ilvl="5">
        <w:start w:val="1"/>
        <w:numFmt w:val="upperLetter"/>
        <w:pStyle w:val="LDStandard6"/>
        <w:lvlText w:val="(%6)"/>
        <w:lvlJc w:val="left"/>
        <w:pPr>
          <w:tabs>
            <w:tab w:val="num" w:pos="3402"/>
          </w:tabs>
          <w:ind w:left="3402" w:hanging="850"/>
        </w:pPr>
      </w:lvl>
    </w:lvlOverride>
    <w:lvlOverride w:ilvl="6">
      <w:startOverride w:val="1"/>
      <w:lvl w:ilvl="6">
        <w:start w:val="1"/>
        <w:numFmt w:val="upperRoman"/>
        <w:pStyle w:val="LDStandard7"/>
        <w:lvlText w:val="(%7)"/>
        <w:lvlJc w:val="left"/>
        <w:pPr>
          <w:tabs>
            <w:tab w:val="num" w:pos="4253"/>
          </w:tabs>
          <w:ind w:left="4253" w:hanging="851"/>
        </w:pPr>
      </w:lvl>
    </w:lvlOverride>
    <w:lvlOverride w:ilvl="7">
      <w:startOverride w:val="1"/>
      <w:lvl w:ilvl="7">
        <w:start w:val="1"/>
        <w:numFmt w:val="lowerLetter"/>
        <w:lvlText w:val="%8."/>
        <w:lvlJc w:val="left"/>
        <w:pPr>
          <w:ind w:left="2880" w:hanging="360"/>
        </w:pPr>
      </w:lvl>
    </w:lvlOverride>
    <w:lvlOverride w:ilvl="8">
      <w:startOverride w:val="1"/>
      <w:lvl w:ilvl="8">
        <w:start w:val="1"/>
        <w:numFmt w:val="lowerRoman"/>
        <w:lvlText w:val="%9."/>
        <w:lvlJc w:val="left"/>
        <w:pPr>
          <w:ind w:left="3240" w:hanging="360"/>
        </w:pPr>
      </w:lvl>
    </w:lvlOverride>
  </w:num>
  <w:num w:numId="34" w16cid:durableId="1849249122">
    <w:abstractNumId w:val="10"/>
  </w:num>
  <w:num w:numId="35" w16cid:durableId="837693192">
    <w:abstractNumId w:val="13"/>
  </w:num>
  <w:num w:numId="36" w16cid:durableId="108012179">
    <w:abstractNumId w:val="21"/>
  </w:num>
  <w:num w:numId="37" w16cid:durableId="441531029">
    <w:abstractNumId w:val="8"/>
  </w:num>
  <w:num w:numId="38" w16cid:durableId="1783452418">
    <w:abstractNumId w:val="3"/>
    <w:lvlOverride w:ilvl="0">
      <w:lvl w:ilvl="0">
        <w:start w:val="1"/>
        <w:numFmt w:val="none"/>
        <w:pStyle w:val="LDStandard1"/>
        <w:suff w:val="nothing"/>
        <w:lvlText w:val=""/>
        <w:lvlJc w:val="left"/>
        <w:pPr>
          <w:ind w:left="0" w:firstLine="0"/>
        </w:pPr>
      </w:lvl>
    </w:lvlOverride>
    <w:lvlOverride w:ilvl="1">
      <w:lvl w:ilvl="1">
        <w:start w:val="1"/>
        <w:numFmt w:val="decimal"/>
        <w:pStyle w:val="LDStandard2"/>
        <w:lvlText w:val="%2."/>
        <w:lvlJc w:val="left"/>
        <w:pPr>
          <w:tabs>
            <w:tab w:val="num" w:pos="851"/>
          </w:tabs>
          <w:ind w:left="851" w:hanging="851"/>
        </w:pPr>
      </w:lvl>
    </w:lvlOverride>
    <w:lvlOverride w:ilvl="2">
      <w:lvl w:ilvl="2">
        <w:start w:val="1"/>
        <w:numFmt w:val="decimal"/>
        <w:pStyle w:val="LDStandard3"/>
        <w:lvlText w:val="%2.%3"/>
        <w:lvlJc w:val="left"/>
        <w:pPr>
          <w:tabs>
            <w:tab w:val="num" w:pos="851"/>
          </w:tabs>
          <w:ind w:left="851" w:hanging="851"/>
        </w:pPr>
      </w:lvl>
    </w:lvlOverride>
    <w:lvlOverride w:ilvl="3">
      <w:lvl w:ilvl="3">
        <w:start w:val="1"/>
        <w:numFmt w:val="lowerLetter"/>
        <w:pStyle w:val="LDStandard4"/>
        <w:lvlText w:val="(%4)"/>
        <w:lvlJc w:val="left"/>
        <w:pPr>
          <w:tabs>
            <w:tab w:val="num" w:pos="1701"/>
          </w:tabs>
          <w:ind w:left="1701" w:hanging="850"/>
        </w:pPr>
      </w:lvl>
    </w:lvlOverride>
    <w:lvlOverride w:ilvl="4">
      <w:lvl w:ilvl="4">
        <w:start w:val="1"/>
        <w:numFmt w:val="lowerRoman"/>
        <w:pStyle w:val="LDStandard5"/>
        <w:lvlText w:val="(%5)"/>
        <w:lvlJc w:val="left"/>
        <w:pPr>
          <w:tabs>
            <w:tab w:val="num" w:pos="2552"/>
          </w:tabs>
          <w:ind w:left="2552" w:hanging="851"/>
        </w:pPr>
      </w:lvl>
    </w:lvlOverride>
    <w:lvlOverride w:ilvl="5">
      <w:lvl w:ilvl="5">
        <w:start w:val="1"/>
        <w:numFmt w:val="upperLetter"/>
        <w:pStyle w:val="LDStandard6"/>
        <w:lvlText w:val="(%6)"/>
        <w:lvlJc w:val="left"/>
        <w:pPr>
          <w:tabs>
            <w:tab w:val="num" w:pos="3402"/>
          </w:tabs>
          <w:ind w:left="3402" w:hanging="850"/>
        </w:pPr>
      </w:lvl>
    </w:lvlOverride>
    <w:lvlOverride w:ilvl="6">
      <w:lvl w:ilvl="6">
        <w:start w:val="1"/>
        <w:numFmt w:val="upperRoman"/>
        <w:pStyle w:val="LDStandard7"/>
        <w:lvlText w:val="(%7)"/>
        <w:lvlJc w:val="left"/>
        <w:pPr>
          <w:tabs>
            <w:tab w:val="num" w:pos="4253"/>
          </w:tabs>
          <w:ind w:left="4253" w:hanging="851"/>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C8"/>
    <w:rsid w:val="00007399"/>
    <w:rsid w:val="000210F1"/>
    <w:rsid w:val="00041FBA"/>
    <w:rsid w:val="00056907"/>
    <w:rsid w:val="0006435D"/>
    <w:rsid w:val="00070DA4"/>
    <w:rsid w:val="0007274D"/>
    <w:rsid w:val="0007513C"/>
    <w:rsid w:val="000822F9"/>
    <w:rsid w:val="0009686E"/>
    <w:rsid w:val="000A1950"/>
    <w:rsid w:val="000B42F8"/>
    <w:rsid w:val="000E1288"/>
    <w:rsid w:val="000E3832"/>
    <w:rsid w:val="000E44E0"/>
    <w:rsid w:val="000E5D3D"/>
    <w:rsid w:val="000F4E67"/>
    <w:rsid w:val="000F679B"/>
    <w:rsid w:val="00102C8E"/>
    <w:rsid w:val="001040C8"/>
    <w:rsid w:val="001146A0"/>
    <w:rsid w:val="0011793F"/>
    <w:rsid w:val="001215CE"/>
    <w:rsid w:val="001254A4"/>
    <w:rsid w:val="001260FE"/>
    <w:rsid w:val="00127E82"/>
    <w:rsid w:val="00144AD3"/>
    <w:rsid w:val="00151A0C"/>
    <w:rsid w:val="001630B9"/>
    <w:rsid w:val="00164D8B"/>
    <w:rsid w:val="00166136"/>
    <w:rsid w:val="001C2851"/>
    <w:rsid w:val="001C2BF5"/>
    <w:rsid w:val="001D249B"/>
    <w:rsid w:val="001D4873"/>
    <w:rsid w:val="001D7C44"/>
    <w:rsid w:val="001F0442"/>
    <w:rsid w:val="001F3FFC"/>
    <w:rsid w:val="001F51DC"/>
    <w:rsid w:val="00201015"/>
    <w:rsid w:val="00232CFB"/>
    <w:rsid w:val="0023514B"/>
    <w:rsid w:val="0024513F"/>
    <w:rsid w:val="002460DD"/>
    <w:rsid w:val="00250E8D"/>
    <w:rsid w:val="00255C2B"/>
    <w:rsid w:val="00256885"/>
    <w:rsid w:val="00260297"/>
    <w:rsid w:val="00271CDD"/>
    <w:rsid w:val="00274D9C"/>
    <w:rsid w:val="00282C8F"/>
    <w:rsid w:val="002876B9"/>
    <w:rsid w:val="00297BEA"/>
    <w:rsid w:val="002A4649"/>
    <w:rsid w:val="002B7A8E"/>
    <w:rsid w:val="002C5AE9"/>
    <w:rsid w:val="002C5C82"/>
    <w:rsid w:val="002C5D76"/>
    <w:rsid w:val="002C5EB7"/>
    <w:rsid w:val="002C613D"/>
    <w:rsid w:val="002D3659"/>
    <w:rsid w:val="002D41B8"/>
    <w:rsid w:val="002D4320"/>
    <w:rsid w:val="002D4FC6"/>
    <w:rsid w:val="002D52C9"/>
    <w:rsid w:val="002E5D55"/>
    <w:rsid w:val="00311304"/>
    <w:rsid w:val="00311DD5"/>
    <w:rsid w:val="00315F81"/>
    <w:rsid w:val="00316371"/>
    <w:rsid w:val="00337542"/>
    <w:rsid w:val="00350DB1"/>
    <w:rsid w:val="00351D0B"/>
    <w:rsid w:val="00360843"/>
    <w:rsid w:val="003679A0"/>
    <w:rsid w:val="00372ED0"/>
    <w:rsid w:val="00373B08"/>
    <w:rsid w:val="003B21DB"/>
    <w:rsid w:val="003C6706"/>
    <w:rsid w:val="003D3471"/>
    <w:rsid w:val="003D47CD"/>
    <w:rsid w:val="003E0943"/>
    <w:rsid w:val="003E2487"/>
    <w:rsid w:val="003E2EBA"/>
    <w:rsid w:val="003E6131"/>
    <w:rsid w:val="003F211B"/>
    <w:rsid w:val="003F3F26"/>
    <w:rsid w:val="00406B82"/>
    <w:rsid w:val="00413601"/>
    <w:rsid w:val="00415FD1"/>
    <w:rsid w:val="0042318D"/>
    <w:rsid w:val="004243D9"/>
    <w:rsid w:val="004310A6"/>
    <w:rsid w:val="004613B5"/>
    <w:rsid w:val="00461EBC"/>
    <w:rsid w:val="00475E85"/>
    <w:rsid w:val="00476612"/>
    <w:rsid w:val="004777D8"/>
    <w:rsid w:val="00485FD0"/>
    <w:rsid w:val="00487F47"/>
    <w:rsid w:val="0049294F"/>
    <w:rsid w:val="00492E5C"/>
    <w:rsid w:val="004A39A1"/>
    <w:rsid w:val="004B5175"/>
    <w:rsid w:val="004B6112"/>
    <w:rsid w:val="004E3E9B"/>
    <w:rsid w:val="0050183F"/>
    <w:rsid w:val="00505931"/>
    <w:rsid w:val="0050712E"/>
    <w:rsid w:val="00520CF8"/>
    <w:rsid w:val="00525DEA"/>
    <w:rsid w:val="00527145"/>
    <w:rsid w:val="00532166"/>
    <w:rsid w:val="00547F66"/>
    <w:rsid w:val="00550EDA"/>
    <w:rsid w:val="005524D1"/>
    <w:rsid w:val="00565CDE"/>
    <w:rsid w:val="00566034"/>
    <w:rsid w:val="00571697"/>
    <w:rsid w:val="00575D85"/>
    <w:rsid w:val="005762F9"/>
    <w:rsid w:val="0058176D"/>
    <w:rsid w:val="00587205"/>
    <w:rsid w:val="00587494"/>
    <w:rsid w:val="005A1713"/>
    <w:rsid w:val="005A4D89"/>
    <w:rsid w:val="005A7460"/>
    <w:rsid w:val="005C034F"/>
    <w:rsid w:val="005C6B26"/>
    <w:rsid w:val="005C7AC2"/>
    <w:rsid w:val="005D067D"/>
    <w:rsid w:val="005D350B"/>
    <w:rsid w:val="005E1BB1"/>
    <w:rsid w:val="005E66FE"/>
    <w:rsid w:val="005F0CCE"/>
    <w:rsid w:val="00602455"/>
    <w:rsid w:val="006042C2"/>
    <w:rsid w:val="00606199"/>
    <w:rsid w:val="00612F7D"/>
    <w:rsid w:val="006167AE"/>
    <w:rsid w:val="00622642"/>
    <w:rsid w:val="006227D2"/>
    <w:rsid w:val="006258F2"/>
    <w:rsid w:val="00645E6F"/>
    <w:rsid w:val="00666A31"/>
    <w:rsid w:val="0067343D"/>
    <w:rsid w:val="006847FA"/>
    <w:rsid w:val="006A4DAF"/>
    <w:rsid w:val="006A6D92"/>
    <w:rsid w:val="006B1C68"/>
    <w:rsid w:val="006B4D58"/>
    <w:rsid w:val="006C539B"/>
    <w:rsid w:val="006D2A74"/>
    <w:rsid w:val="006D45B0"/>
    <w:rsid w:val="006D7FB1"/>
    <w:rsid w:val="006F6C78"/>
    <w:rsid w:val="00710117"/>
    <w:rsid w:val="007155C2"/>
    <w:rsid w:val="007338F9"/>
    <w:rsid w:val="00733FCC"/>
    <w:rsid w:val="00740C0A"/>
    <w:rsid w:val="007446B6"/>
    <w:rsid w:val="00752C8F"/>
    <w:rsid w:val="00755372"/>
    <w:rsid w:val="007820F8"/>
    <w:rsid w:val="00787A10"/>
    <w:rsid w:val="007A22A7"/>
    <w:rsid w:val="007A481B"/>
    <w:rsid w:val="007B5FB2"/>
    <w:rsid w:val="007D554A"/>
    <w:rsid w:val="007E00CA"/>
    <w:rsid w:val="00807B5D"/>
    <w:rsid w:val="00845C0F"/>
    <w:rsid w:val="008503CD"/>
    <w:rsid w:val="00855E04"/>
    <w:rsid w:val="008579F1"/>
    <w:rsid w:val="00866E43"/>
    <w:rsid w:val="00876631"/>
    <w:rsid w:val="0087681A"/>
    <w:rsid w:val="008858C5"/>
    <w:rsid w:val="0089581D"/>
    <w:rsid w:val="008A2779"/>
    <w:rsid w:val="008A5214"/>
    <w:rsid w:val="008A65AD"/>
    <w:rsid w:val="008B0B04"/>
    <w:rsid w:val="008C0E14"/>
    <w:rsid w:val="008C15E2"/>
    <w:rsid w:val="008C3185"/>
    <w:rsid w:val="008D2AAC"/>
    <w:rsid w:val="008D48B2"/>
    <w:rsid w:val="008D6A2B"/>
    <w:rsid w:val="008E0117"/>
    <w:rsid w:val="008E57FC"/>
    <w:rsid w:val="008E6898"/>
    <w:rsid w:val="008F07CE"/>
    <w:rsid w:val="00904877"/>
    <w:rsid w:val="00905AB3"/>
    <w:rsid w:val="00915FF9"/>
    <w:rsid w:val="00920E7B"/>
    <w:rsid w:val="00923AAF"/>
    <w:rsid w:val="0093527F"/>
    <w:rsid w:val="00956DA0"/>
    <w:rsid w:val="00961571"/>
    <w:rsid w:val="0097251E"/>
    <w:rsid w:val="00984C14"/>
    <w:rsid w:val="00990B72"/>
    <w:rsid w:val="00991C3E"/>
    <w:rsid w:val="0099771D"/>
    <w:rsid w:val="009A1405"/>
    <w:rsid w:val="009A6956"/>
    <w:rsid w:val="009B107D"/>
    <w:rsid w:val="009D45A6"/>
    <w:rsid w:val="009D4AF8"/>
    <w:rsid w:val="009E29BD"/>
    <w:rsid w:val="009E7381"/>
    <w:rsid w:val="00A110CC"/>
    <w:rsid w:val="00A15A47"/>
    <w:rsid w:val="00A25852"/>
    <w:rsid w:val="00A330B7"/>
    <w:rsid w:val="00A34365"/>
    <w:rsid w:val="00A35710"/>
    <w:rsid w:val="00A448F8"/>
    <w:rsid w:val="00A46763"/>
    <w:rsid w:val="00A5118A"/>
    <w:rsid w:val="00A65A07"/>
    <w:rsid w:val="00A71A05"/>
    <w:rsid w:val="00A72FE8"/>
    <w:rsid w:val="00A76D26"/>
    <w:rsid w:val="00A81683"/>
    <w:rsid w:val="00A86414"/>
    <w:rsid w:val="00A93BE6"/>
    <w:rsid w:val="00A95545"/>
    <w:rsid w:val="00AB1235"/>
    <w:rsid w:val="00AB4A76"/>
    <w:rsid w:val="00AC1F10"/>
    <w:rsid w:val="00AC6301"/>
    <w:rsid w:val="00AD202D"/>
    <w:rsid w:val="00AD3219"/>
    <w:rsid w:val="00AE1CD3"/>
    <w:rsid w:val="00AF4932"/>
    <w:rsid w:val="00AF5D69"/>
    <w:rsid w:val="00B05B0A"/>
    <w:rsid w:val="00B2431C"/>
    <w:rsid w:val="00B26A2F"/>
    <w:rsid w:val="00B54F8E"/>
    <w:rsid w:val="00B5551A"/>
    <w:rsid w:val="00B555FC"/>
    <w:rsid w:val="00B56A6D"/>
    <w:rsid w:val="00B744DB"/>
    <w:rsid w:val="00B75322"/>
    <w:rsid w:val="00B8352C"/>
    <w:rsid w:val="00B83627"/>
    <w:rsid w:val="00B857CE"/>
    <w:rsid w:val="00B91941"/>
    <w:rsid w:val="00BA06D8"/>
    <w:rsid w:val="00BA2B75"/>
    <w:rsid w:val="00BA6721"/>
    <w:rsid w:val="00BB46AE"/>
    <w:rsid w:val="00BB5597"/>
    <w:rsid w:val="00BC404C"/>
    <w:rsid w:val="00BD23CB"/>
    <w:rsid w:val="00BD4E27"/>
    <w:rsid w:val="00BE2D75"/>
    <w:rsid w:val="00BE5483"/>
    <w:rsid w:val="00BF386C"/>
    <w:rsid w:val="00C02A14"/>
    <w:rsid w:val="00C043B5"/>
    <w:rsid w:val="00C06C90"/>
    <w:rsid w:val="00C10BD7"/>
    <w:rsid w:val="00C23BFE"/>
    <w:rsid w:val="00C308CF"/>
    <w:rsid w:val="00C341EF"/>
    <w:rsid w:val="00C4404B"/>
    <w:rsid w:val="00C52F28"/>
    <w:rsid w:val="00C61BC5"/>
    <w:rsid w:val="00C64DAC"/>
    <w:rsid w:val="00C670BF"/>
    <w:rsid w:val="00C71F55"/>
    <w:rsid w:val="00C80466"/>
    <w:rsid w:val="00C8503F"/>
    <w:rsid w:val="00C93156"/>
    <w:rsid w:val="00CA314E"/>
    <w:rsid w:val="00CA3657"/>
    <w:rsid w:val="00CB28CA"/>
    <w:rsid w:val="00CB6A4C"/>
    <w:rsid w:val="00CC0DD5"/>
    <w:rsid w:val="00CD3993"/>
    <w:rsid w:val="00CE73C3"/>
    <w:rsid w:val="00CF157D"/>
    <w:rsid w:val="00D01403"/>
    <w:rsid w:val="00D0254A"/>
    <w:rsid w:val="00D03FED"/>
    <w:rsid w:val="00D12173"/>
    <w:rsid w:val="00D1339E"/>
    <w:rsid w:val="00D329BA"/>
    <w:rsid w:val="00D341A8"/>
    <w:rsid w:val="00D60DB4"/>
    <w:rsid w:val="00D6326C"/>
    <w:rsid w:val="00D71569"/>
    <w:rsid w:val="00D7776A"/>
    <w:rsid w:val="00D819BD"/>
    <w:rsid w:val="00D864A0"/>
    <w:rsid w:val="00D87BD0"/>
    <w:rsid w:val="00DA4087"/>
    <w:rsid w:val="00DA55B3"/>
    <w:rsid w:val="00DB78BE"/>
    <w:rsid w:val="00DC1296"/>
    <w:rsid w:val="00DC25A9"/>
    <w:rsid w:val="00DC40BE"/>
    <w:rsid w:val="00DC5270"/>
    <w:rsid w:val="00DD0DC9"/>
    <w:rsid w:val="00DD3450"/>
    <w:rsid w:val="00DE088E"/>
    <w:rsid w:val="00DE1199"/>
    <w:rsid w:val="00DE5F33"/>
    <w:rsid w:val="00DF32B5"/>
    <w:rsid w:val="00DF7511"/>
    <w:rsid w:val="00E01D14"/>
    <w:rsid w:val="00E15695"/>
    <w:rsid w:val="00E34CAC"/>
    <w:rsid w:val="00E413DD"/>
    <w:rsid w:val="00E436B9"/>
    <w:rsid w:val="00E5617A"/>
    <w:rsid w:val="00E75B36"/>
    <w:rsid w:val="00E9147C"/>
    <w:rsid w:val="00EA2F16"/>
    <w:rsid w:val="00EA3973"/>
    <w:rsid w:val="00EA49DC"/>
    <w:rsid w:val="00EA4D17"/>
    <w:rsid w:val="00EA708A"/>
    <w:rsid w:val="00EA772A"/>
    <w:rsid w:val="00EB3ED4"/>
    <w:rsid w:val="00EC0A53"/>
    <w:rsid w:val="00EC0B80"/>
    <w:rsid w:val="00EC6D23"/>
    <w:rsid w:val="00ED0F2D"/>
    <w:rsid w:val="00EF12CA"/>
    <w:rsid w:val="00EF33C6"/>
    <w:rsid w:val="00F1018B"/>
    <w:rsid w:val="00F10D4A"/>
    <w:rsid w:val="00F11193"/>
    <w:rsid w:val="00F13626"/>
    <w:rsid w:val="00F15E99"/>
    <w:rsid w:val="00F24331"/>
    <w:rsid w:val="00F538C9"/>
    <w:rsid w:val="00F673E6"/>
    <w:rsid w:val="00F67BC0"/>
    <w:rsid w:val="00F80E08"/>
    <w:rsid w:val="00F87576"/>
    <w:rsid w:val="00F9419B"/>
    <w:rsid w:val="00F943C0"/>
    <w:rsid w:val="00FC0517"/>
    <w:rsid w:val="00FD6294"/>
    <w:rsid w:val="00FE35DF"/>
    <w:rsid w:val="00FE3CCF"/>
    <w:rsid w:val="1E5B7A0F"/>
    <w:rsid w:val="23ED5DFD"/>
    <w:rsid w:val="24632E55"/>
    <w:rsid w:val="34D87EE8"/>
    <w:rsid w:val="43A67C50"/>
    <w:rsid w:val="4417C797"/>
    <w:rsid w:val="4E88F6BC"/>
    <w:rsid w:val="56DFCFDF"/>
    <w:rsid w:val="56F8A694"/>
    <w:rsid w:val="62168594"/>
    <w:rsid w:val="6341599A"/>
    <w:rsid w:val="637BB920"/>
    <w:rsid w:val="69CCA02C"/>
    <w:rsid w:val="72F23778"/>
    <w:rsid w:val="738EFD7D"/>
    <w:rsid w:val="79F23A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9B2AF"/>
  <w15:chartTrackingRefBased/>
  <w15:docId w15:val="{802DB04E-077B-46DF-A7D3-5C0E81B7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50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850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03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citalNo">
    <w:name w:val="Recital_No"/>
    <w:basedOn w:val="Normal"/>
    <w:uiPriority w:val="11"/>
    <w:rsid w:val="00B83627"/>
    <w:pPr>
      <w:numPr>
        <w:numId w:val="1"/>
      </w:numPr>
      <w:spacing w:after="240" w:line="240" w:lineRule="auto"/>
    </w:pPr>
    <w:rPr>
      <w:rFonts w:eastAsia="Times New Roman" w:cs="Times New Roman"/>
      <w:kern w:val="22"/>
      <w:szCs w:val="24"/>
    </w:rPr>
  </w:style>
  <w:style w:type="paragraph" w:customStyle="1" w:styleId="LDIndent1">
    <w:name w:val="LD_Indent1"/>
    <w:basedOn w:val="Normal"/>
    <w:uiPriority w:val="1"/>
    <w:qFormat/>
    <w:rsid w:val="00B83627"/>
    <w:pPr>
      <w:spacing w:after="240" w:line="240" w:lineRule="auto"/>
      <w:ind w:left="851"/>
    </w:pPr>
    <w:rPr>
      <w:rFonts w:eastAsia="Times New Roman" w:cs="Times New Roman"/>
      <w:kern w:val="22"/>
      <w:szCs w:val="24"/>
    </w:rPr>
  </w:style>
  <w:style w:type="paragraph" w:customStyle="1" w:styleId="LDStandard1">
    <w:name w:val="LD_Standard1"/>
    <w:basedOn w:val="Normal"/>
    <w:next w:val="Normal"/>
    <w:uiPriority w:val="7"/>
    <w:qFormat/>
    <w:rsid w:val="00B83627"/>
    <w:pPr>
      <w:keepNext/>
      <w:keepLines/>
      <w:numPr>
        <w:numId w:val="4"/>
      </w:numPr>
      <w:tabs>
        <w:tab w:val="num" w:pos="360"/>
      </w:tabs>
      <w:spacing w:after="240" w:line="240" w:lineRule="auto"/>
    </w:pPr>
    <w:rPr>
      <w:rFonts w:eastAsia="Calibri" w:cs="Arial"/>
      <w:b/>
      <w:sz w:val="26"/>
      <w:szCs w:val="24"/>
    </w:rPr>
  </w:style>
  <w:style w:type="paragraph" w:customStyle="1" w:styleId="LDStandard2">
    <w:name w:val="LD_Standard2"/>
    <w:basedOn w:val="Normal"/>
    <w:uiPriority w:val="7"/>
    <w:qFormat/>
    <w:rsid w:val="00B83627"/>
    <w:pPr>
      <w:keepNext/>
      <w:numPr>
        <w:ilvl w:val="1"/>
        <w:numId w:val="4"/>
      </w:numPr>
      <w:spacing w:after="240" w:line="240" w:lineRule="auto"/>
    </w:pPr>
    <w:rPr>
      <w:rFonts w:eastAsia="Calibri" w:cs="Arial"/>
      <w:b/>
      <w:sz w:val="26"/>
      <w:szCs w:val="24"/>
    </w:rPr>
  </w:style>
  <w:style w:type="paragraph" w:customStyle="1" w:styleId="LDStandard3">
    <w:name w:val="LD_Standard3"/>
    <w:basedOn w:val="LDStandard2"/>
    <w:uiPriority w:val="7"/>
    <w:qFormat/>
    <w:rsid w:val="00B83627"/>
    <w:pPr>
      <w:numPr>
        <w:ilvl w:val="2"/>
      </w:numPr>
    </w:pPr>
  </w:style>
  <w:style w:type="paragraph" w:customStyle="1" w:styleId="LDStandard4">
    <w:name w:val="LD_Standard4"/>
    <w:basedOn w:val="LDStandard3"/>
    <w:uiPriority w:val="7"/>
    <w:qFormat/>
    <w:rsid w:val="00B83627"/>
    <w:pPr>
      <w:keepNext w:val="0"/>
      <w:numPr>
        <w:ilvl w:val="3"/>
      </w:numPr>
    </w:pPr>
    <w:rPr>
      <w:b w:val="0"/>
      <w:sz w:val="22"/>
    </w:rPr>
  </w:style>
  <w:style w:type="paragraph" w:customStyle="1" w:styleId="LDStandard5">
    <w:name w:val="LD_Standard5"/>
    <w:basedOn w:val="LDStandard4"/>
    <w:uiPriority w:val="7"/>
    <w:qFormat/>
    <w:rsid w:val="00B83627"/>
    <w:pPr>
      <w:numPr>
        <w:ilvl w:val="4"/>
      </w:numPr>
    </w:pPr>
  </w:style>
  <w:style w:type="paragraph" w:customStyle="1" w:styleId="LDStandard6">
    <w:name w:val="LD_Standard6"/>
    <w:basedOn w:val="LDStandard5"/>
    <w:uiPriority w:val="7"/>
    <w:qFormat/>
    <w:rsid w:val="00B83627"/>
    <w:pPr>
      <w:numPr>
        <w:ilvl w:val="5"/>
      </w:numPr>
    </w:pPr>
  </w:style>
  <w:style w:type="paragraph" w:customStyle="1" w:styleId="LDStandard7">
    <w:name w:val="LD_Standard7"/>
    <w:basedOn w:val="LDStandard6"/>
    <w:uiPriority w:val="7"/>
    <w:qFormat/>
    <w:rsid w:val="00B83627"/>
    <w:pPr>
      <w:numPr>
        <w:ilvl w:val="6"/>
      </w:numPr>
      <w:tabs>
        <w:tab w:val="num" w:pos="360"/>
      </w:tabs>
    </w:pPr>
  </w:style>
  <w:style w:type="numbering" w:customStyle="1" w:styleId="LDStandardList">
    <w:name w:val="LD_StandardList"/>
    <w:uiPriority w:val="99"/>
    <w:rsid w:val="00B83627"/>
  </w:style>
  <w:style w:type="numbering" w:customStyle="1" w:styleId="DeedRecitals">
    <w:name w:val="DeedRecitals"/>
    <w:rsid w:val="00B83627"/>
    <w:pPr>
      <w:numPr>
        <w:numId w:val="5"/>
      </w:numPr>
    </w:pPr>
  </w:style>
  <w:style w:type="paragraph" w:customStyle="1" w:styleId="Lease">
    <w:name w:val="Lease"/>
    <w:basedOn w:val="Normal"/>
    <w:link w:val="LeaseChar"/>
    <w:qFormat/>
    <w:rsid w:val="002460DD"/>
    <w:rPr>
      <w:rFonts w:cs="Arial"/>
    </w:rPr>
  </w:style>
  <w:style w:type="paragraph" w:customStyle="1" w:styleId="Lease-Recital">
    <w:name w:val="Lease - Recital"/>
    <w:basedOn w:val="Lease"/>
    <w:link w:val="Lease-RecitalChar"/>
    <w:qFormat/>
    <w:rsid w:val="00D03FED"/>
    <w:pPr>
      <w:numPr>
        <w:numId w:val="6"/>
      </w:numPr>
      <w:spacing w:after="240" w:line="240" w:lineRule="auto"/>
      <w:ind w:left="851" w:hanging="851"/>
    </w:pPr>
  </w:style>
  <w:style w:type="character" w:customStyle="1" w:styleId="LeaseChar">
    <w:name w:val="Lease Char"/>
    <w:basedOn w:val="DefaultParagraphFont"/>
    <w:link w:val="Lease"/>
    <w:rsid w:val="002460DD"/>
    <w:rPr>
      <w:rFonts w:ascii="Arial" w:hAnsi="Arial" w:cs="Arial"/>
    </w:rPr>
  </w:style>
  <w:style w:type="paragraph" w:customStyle="1" w:styleId="Lease-recitalindent">
    <w:name w:val="Lease - recital indent"/>
    <w:basedOn w:val="Lease-Recital"/>
    <w:link w:val="Lease-recitalindentChar"/>
    <w:qFormat/>
    <w:rsid w:val="005E66FE"/>
    <w:pPr>
      <w:numPr>
        <w:numId w:val="7"/>
      </w:numPr>
      <w:ind w:left="1702" w:hanging="851"/>
    </w:pPr>
  </w:style>
  <w:style w:type="character" w:customStyle="1" w:styleId="Lease-RecitalChar">
    <w:name w:val="Lease - Recital Char"/>
    <w:basedOn w:val="LeaseChar"/>
    <w:link w:val="Lease-Recital"/>
    <w:rsid w:val="00D03FED"/>
    <w:rPr>
      <w:rFonts w:ascii="Arial" w:hAnsi="Arial" w:cs="Arial"/>
    </w:rPr>
  </w:style>
  <w:style w:type="paragraph" w:styleId="Header">
    <w:name w:val="header"/>
    <w:basedOn w:val="Normal"/>
    <w:link w:val="HeaderChar"/>
    <w:uiPriority w:val="99"/>
    <w:unhideWhenUsed/>
    <w:rsid w:val="00587205"/>
    <w:pPr>
      <w:tabs>
        <w:tab w:val="center" w:pos="4513"/>
        <w:tab w:val="right" w:pos="9026"/>
      </w:tabs>
      <w:spacing w:after="0" w:line="240" w:lineRule="auto"/>
    </w:pPr>
  </w:style>
  <w:style w:type="character" w:customStyle="1" w:styleId="Lease-recitalindentChar">
    <w:name w:val="Lease - recital indent Char"/>
    <w:basedOn w:val="Lease-RecitalChar"/>
    <w:link w:val="Lease-recitalindent"/>
    <w:rsid w:val="005E66FE"/>
    <w:rPr>
      <w:rFonts w:ascii="Arial" w:hAnsi="Arial" w:cs="Arial"/>
    </w:rPr>
  </w:style>
  <w:style w:type="character" w:customStyle="1" w:styleId="HeaderChar">
    <w:name w:val="Header Char"/>
    <w:basedOn w:val="DefaultParagraphFont"/>
    <w:link w:val="Header"/>
    <w:uiPriority w:val="99"/>
    <w:rsid w:val="00587205"/>
  </w:style>
  <w:style w:type="paragraph" w:styleId="Footer">
    <w:name w:val="footer"/>
    <w:basedOn w:val="Normal"/>
    <w:link w:val="FooterChar"/>
    <w:uiPriority w:val="99"/>
    <w:unhideWhenUsed/>
    <w:rsid w:val="005872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7205"/>
  </w:style>
  <w:style w:type="paragraph" w:styleId="ListParagraph">
    <w:name w:val="List Paragraph"/>
    <w:basedOn w:val="Normal"/>
    <w:link w:val="ListParagraphChar"/>
    <w:uiPriority w:val="1"/>
    <w:qFormat/>
    <w:rsid w:val="008B0B04"/>
    <w:pPr>
      <w:ind w:left="720"/>
      <w:contextualSpacing/>
    </w:pPr>
  </w:style>
  <w:style w:type="paragraph" w:customStyle="1" w:styleId="heading1-leasebody">
    <w:name w:val="heading 1 - lease body"/>
    <w:basedOn w:val="ListParagraph"/>
    <w:link w:val="heading1-leasebodyChar"/>
    <w:qFormat/>
    <w:rsid w:val="008B0B04"/>
    <w:pPr>
      <w:numPr>
        <w:numId w:val="8"/>
      </w:numPr>
    </w:pPr>
    <w:rPr>
      <w:rFonts w:cs="Arial"/>
      <w:b/>
      <w:bCs/>
      <w:sz w:val="26"/>
      <w:szCs w:val="26"/>
    </w:rPr>
  </w:style>
  <w:style w:type="paragraph" w:customStyle="1" w:styleId="heading2-leasebody">
    <w:name w:val="heading 2 - lease body"/>
    <w:basedOn w:val="heading1-leasebody"/>
    <w:link w:val="heading2-leasebodyChar"/>
    <w:qFormat/>
    <w:rsid w:val="008B0B04"/>
    <w:pPr>
      <w:numPr>
        <w:ilvl w:val="1"/>
      </w:numPr>
    </w:pPr>
  </w:style>
  <w:style w:type="character" w:customStyle="1" w:styleId="ListParagraphChar">
    <w:name w:val="List Paragraph Char"/>
    <w:basedOn w:val="DefaultParagraphFont"/>
    <w:link w:val="ListParagraph"/>
    <w:uiPriority w:val="34"/>
    <w:rsid w:val="008B0B04"/>
  </w:style>
  <w:style w:type="character" w:customStyle="1" w:styleId="heading1-leasebodyChar">
    <w:name w:val="heading 1 - lease body Char"/>
    <w:basedOn w:val="ListParagraphChar"/>
    <w:link w:val="heading1-leasebody"/>
    <w:rsid w:val="008B0B04"/>
    <w:rPr>
      <w:rFonts w:cs="Arial"/>
      <w:b/>
      <w:bCs/>
      <w:sz w:val="26"/>
      <w:szCs w:val="26"/>
    </w:rPr>
  </w:style>
  <w:style w:type="paragraph" w:customStyle="1" w:styleId="normal-leasebody">
    <w:name w:val="normal - lease body"/>
    <w:basedOn w:val="Normal"/>
    <w:link w:val="normal-leasebodyChar"/>
    <w:qFormat/>
    <w:rsid w:val="00D864A0"/>
    <w:pPr>
      <w:spacing w:after="240" w:line="240" w:lineRule="auto"/>
      <w:ind w:left="851"/>
    </w:pPr>
    <w:rPr>
      <w:rFonts w:cs="Arial"/>
    </w:rPr>
  </w:style>
  <w:style w:type="character" w:customStyle="1" w:styleId="heading2-leasebodyChar">
    <w:name w:val="heading 2 - lease body Char"/>
    <w:basedOn w:val="heading1-leasebodyChar"/>
    <w:link w:val="heading2-leasebody"/>
    <w:rsid w:val="008B0B04"/>
    <w:rPr>
      <w:rFonts w:cs="Arial"/>
      <w:b/>
      <w:bCs/>
      <w:sz w:val="26"/>
      <w:szCs w:val="26"/>
    </w:rPr>
  </w:style>
  <w:style w:type="paragraph" w:customStyle="1" w:styleId="heading3-leasebody">
    <w:name w:val="heading 3 - lease body"/>
    <w:basedOn w:val="normal-leasebody"/>
    <w:link w:val="heading3-leasebodyChar"/>
    <w:qFormat/>
    <w:rsid w:val="00DB78BE"/>
    <w:pPr>
      <w:ind w:left="1702" w:hanging="851"/>
    </w:pPr>
  </w:style>
  <w:style w:type="character" w:customStyle="1" w:styleId="normal-leasebodyChar">
    <w:name w:val="normal - lease body Char"/>
    <w:basedOn w:val="DefaultParagraphFont"/>
    <w:link w:val="normal-leasebody"/>
    <w:rsid w:val="00D864A0"/>
    <w:rPr>
      <w:rFonts w:ascii="Arial" w:hAnsi="Arial" w:cs="Arial"/>
    </w:rPr>
  </w:style>
  <w:style w:type="paragraph" w:customStyle="1" w:styleId="heading4-leasebody">
    <w:name w:val="heading 4 - lease body"/>
    <w:basedOn w:val="heading3-leasebody"/>
    <w:link w:val="heading4-leasebodyChar"/>
    <w:qFormat/>
    <w:rsid w:val="006A6D92"/>
    <w:pPr>
      <w:ind w:left="2552"/>
    </w:pPr>
  </w:style>
  <w:style w:type="character" w:customStyle="1" w:styleId="heading3-leasebodyChar">
    <w:name w:val="heading 3 - lease body Char"/>
    <w:basedOn w:val="normal-leasebodyChar"/>
    <w:link w:val="heading3-leasebody"/>
    <w:rsid w:val="00DB78BE"/>
    <w:rPr>
      <w:rFonts w:ascii="Arial" w:hAnsi="Arial" w:cs="Arial"/>
    </w:rPr>
  </w:style>
  <w:style w:type="paragraph" w:customStyle="1" w:styleId="heading5-leasebody">
    <w:name w:val="heading 5 - lease body"/>
    <w:basedOn w:val="heading4-leasebody"/>
    <w:link w:val="heading5-leasebodyChar"/>
    <w:qFormat/>
    <w:rsid w:val="00C8503F"/>
    <w:pPr>
      <w:ind w:left="3403"/>
    </w:pPr>
  </w:style>
  <w:style w:type="character" w:customStyle="1" w:styleId="heading4-leasebodyChar">
    <w:name w:val="heading 4 - lease body Char"/>
    <w:basedOn w:val="heading3-leasebodyChar"/>
    <w:link w:val="heading4-leasebody"/>
    <w:rsid w:val="006A6D92"/>
    <w:rPr>
      <w:rFonts w:ascii="Arial" w:hAnsi="Arial" w:cs="Arial"/>
    </w:rPr>
  </w:style>
  <w:style w:type="character" w:customStyle="1" w:styleId="Heading1Char">
    <w:name w:val="Heading 1 Char"/>
    <w:basedOn w:val="DefaultParagraphFont"/>
    <w:link w:val="Heading1"/>
    <w:uiPriority w:val="9"/>
    <w:rsid w:val="00C8503F"/>
    <w:rPr>
      <w:rFonts w:asciiTheme="majorHAnsi" w:eastAsiaTheme="majorEastAsia" w:hAnsiTheme="majorHAnsi" w:cstheme="majorBidi"/>
      <w:color w:val="2F5496" w:themeColor="accent1" w:themeShade="BF"/>
      <w:sz w:val="32"/>
      <w:szCs w:val="32"/>
    </w:rPr>
  </w:style>
  <w:style w:type="character" w:customStyle="1" w:styleId="heading5-leasebodyChar">
    <w:name w:val="heading 5 - lease body Char"/>
    <w:basedOn w:val="heading4-leasebodyChar"/>
    <w:link w:val="heading5-leasebody"/>
    <w:rsid w:val="00C8503F"/>
    <w:rPr>
      <w:rFonts w:ascii="Arial" w:hAnsi="Arial" w:cs="Arial"/>
    </w:rPr>
  </w:style>
  <w:style w:type="paragraph" w:styleId="TOC1">
    <w:name w:val="toc 1"/>
    <w:basedOn w:val="Normal"/>
    <w:next w:val="Normal"/>
    <w:autoRedefine/>
    <w:uiPriority w:val="39"/>
    <w:unhideWhenUsed/>
    <w:rsid w:val="00C8503F"/>
    <w:pPr>
      <w:spacing w:after="100"/>
    </w:pPr>
  </w:style>
  <w:style w:type="character" w:customStyle="1" w:styleId="Heading2Char">
    <w:name w:val="Heading 2 Char"/>
    <w:basedOn w:val="DefaultParagraphFont"/>
    <w:link w:val="Heading2"/>
    <w:uiPriority w:val="9"/>
    <w:semiHidden/>
    <w:rsid w:val="00C8503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8503F"/>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866E43"/>
    <w:pPr>
      <w:tabs>
        <w:tab w:val="left" w:pos="880"/>
        <w:tab w:val="right" w:leader="dot" w:pos="9016"/>
      </w:tabs>
      <w:spacing w:after="100"/>
      <w:ind w:left="221"/>
    </w:pPr>
  </w:style>
  <w:style w:type="paragraph" w:styleId="TOC3">
    <w:name w:val="toc 3"/>
    <w:basedOn w:val="Normal"/>
    <w:next w:val="Normal"/>
    <w:autoRedefine/>
    <w:uiPriority w:val="39"/>
    <w:unhideWhenUsed/>
    <w:rsid w:val="00C8503F"/>
    <w:pPr>
      <w:spacing w:after="100"/>
      <w:ind w:left="440"/>
    </w:pPr>
    <w:rPr>
      <w:rFonts w:eastAsiaTheme="minorEastAsia"/>
      <w:lang w:eastAsia="en-AU"/>
    </w:rPr>
  </w:style>
  <w:style w:type="paragraph" w:styleId="TOC4">
    <w:name w:val="toc 4"/>
    <w:basedOn w:val="Normal"/>
    <w:next w:val="Normal"/>
    <w:autoRedefine/>
    <w:uiPriority w:val="39"/>
    <w:unhideWhenUsed/>
    <w:rsid w:val="00C8503F"/>
    <w:pPr>
      <w:spacing w:after="100"/>
      <w:ind w:left="660"/>
    </w:pPr>
    <w:rPr>
      <w:rFonts w:eastAsiaTheme="minorEastAsia"/>
      <w:lang w:eastAsia="en-AU"/>
    </w:rPr>
  </w:style>
  <w:style w:type="paragraph" w:styleId="TOC5">
    <w:name w:val="toc 5"/>
    <w:basedOn w:val="Normal"/>
    <w:next w:val="Normal"/>
    <w:autoRedefine/>
    <w:uiPriority w:val="39"/>
    <w:unhideWhenUsed/>
    <w:rsid w:val="00C8503F"/>
    <w:pPr>
      <w:spacing w:after="100"/>
      <w:ind w:left="880"/>
    </w:pPr>
    <w:rPr>
      <w:rFonts w:eastAsiaTheme="minorEastAsia"/>
      <w:lang w:eastAsia="en-AU"/>
    </w:rPr>
  </w:style>
  <w:style w:type="paragraph" w:styleId="TOC6">
    <w:name w:val="toc 6"/>
    <w:basedOn w:val="Normal"/>
    <w:next w:val="Normal"/>
    <w:autoRedefine/>
    <w:uiPriority w:val="39"/>
    <w:unhideWhenUsed/>
    <w:rsid w:val="00C8503F"/>
    <w:pPr>
      <w:spacing w:after="100"/>
      <w:ind w:left="1100"/>
    </w:pPr>
    <w:rPr>
      <w:rFonts w:eastAsiaTheme="minorEastAsia"/>
      <w:lang w:eastAsia="en-AU"/>
    </w:rPr>
  </w:style>
  <w:style w:type="paragraph" w:styleId="TOC7">
    <w:name w:val="toc 7"/>
    <w:basedOn w:val="Normal"/>
    <w:next w:val="Normal"/>
    <w:autoRedefine/>
    <w:uiPriority w:val="39"/>
    <w:unhideWhenUsed/>
    <w:rsid w:val="00C8503F"/>
    <w:pPr>
      <w:spacing w:after="100"/>
      <w:ind w:left="1320"/>
    </w:pPr>
    <w:rPr>
      <w:rFonts w:eastAsiaTheme="minorEastAsia"/>
      <w:lang w:eastAsia="en-AU"/>
    </w:rPr>
  </w:style>
  <w:style w:type="paragraph" w:styleId="TOC8">
    <w:name w:val="toc 8"/>
    <w:basedOn w:val="Normal"/>
    <w:next w:val="Normal"/>
    <w:autoRedefine/>
    <w:uiPriority w:val="39"/>
    <w:unhideWhenUsed/>
    <w:rsid w:val="00C8503F"/>
    <w:pPr>
      <w:spacing w:after="100"/>
      <w:ind w:left="1540"/>
    </w:pPr>
    <w:rPr>
      <w:rFonts w:eastAsiaTheme="minorEastAsia"/>
      <w:lang w:eastAsia="en-AU"/>
    </w:rPr>
  </w:style>
  <w:style w:type="paragraph" w:styleId="TOC9">
    <w:name w:val="toc 9"/>
    <w:basedOn w:val="Normal"/>
    <w:next w:val="Normal"/>
    <w:autoRedefine/>
    <w:uiPriority w:val="39"/>
    <w:unhideWhenUsed/>
    <w:rsid w:val="00C8503F"/>
    <w:pPr>
      <w:spacing w:after="100"/>
      <w:ind w:left="1760"/>
    </w:pPr>
    <w:rPr>
      <w:rFonts w:eastAsiaTheme="minorEastAsia"/>
      <w:lang w:eastAsia="en-AU"/>
    </w:rPr>
  </w:style>
  <w:style w:type="character" w:styleId="Hyperlink">
    <w:name w:val="Hyperlink"/>
    <w:basedOn w:val="DefaultParagraphFont"/>
    <w:uiPriority w:val="99"/>
    <w:unhideWhenUsed/>
    <w:rsid w:val="00C8503F"/>
    <w:rPr>
      <w:color w:val="0563C1" w:themeColor="hyperlink"/>
      <w:u w:val="single"/>
    </w:rPr>
  </w:style>
  <w:style w:type="character" w:styleId="UnresolvedMention">
    <w:name w:val="Unresolved Mention"/>
    <w:basedOn w:val="DefaultParagraphFont"/>
    <w:uiPriority w:val="99"/>
    <w:semiHidden/>
    <w:unhideWhenUsed/>
    <w:rsid w:val="00C8503F"/>
    <w:rPr>
      <w:color w:val="605E5C"/>
      <w:shd w:val="clear" w:color="auto" w:fill="E1DFDD"/>
    </w:rPr>
  </w:style>
  <w:style w:type="table" w:styleId="TableGrid">
    <w:name w:val="Table Grid"/>
    <w:basedOn w:val="TableNormal"/>
    <w:rsid w:val="00A71A0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1">
    <w:name w:val="SC 1"/>
    <w:basedOn w:val="heading1-leasebody"/>
    <w:link w:val="SC1Char"/>
    <w:qFormat/>
    <w:rsid w:val="00BF386C"/>
  </w:style>
  <w:style w:type="paragraph" w:customStyle="1" w:styleId="SC2">
    <w:name w:val="SC 2"/>
    <w:basedOn w:val="heading2-leasebody"/>
    <w:link w:val="SC2Char"/>
    <w:qFormat/>
    <w:rsid w:val="00BF386C"/>
  </w:style>
  <w:style w:type="character" w:customStyle="1" w:styleId="SC1Char">
    <w:name w:val="SC 1 Char"/>
    <w:basedOn w:val="heading1-leasebodyChar"/>
    <w:link w:val="SC1"/>
    <w:rsid w:val="00BF386C"/>
    <w:rPr>
      <w:rFonts w:cs="Arial"/>
      <w:b/>
      <w:bCs/>
      <w:sz w:val="26"/>
      <w:szCs w:val="26"/>
    </w:rPr>
  </w:style>
  <w:style w:type="paragraph" w:styleId="BalloonText">
    <w:name w:val="Balloon Text"/>
    <w:basedOn w:val="Normal"/>
    <w:link w:val="BalloonTextChar"/>
    <w:uiPriority w:val="99"/>
    <w:semiHidden/>
    <w:unhideWhenUsed/>
    <w:rsid w:val="003E2487"/>
    <w:pPr>
      <w:spacing w:after="0" w:line="240" w:lineRule="auto"/>
    </w:pPr>
    <w:rPr>
      <w:rFonts w:ascii="Segoe UI" w:hAnsi="Segoe UI" w:cs="Segoe UI"/>
      <w:sz w:val="18"/>
      <w:szCs w:val="18"/>
    </w:rPr>
  </w:style>
  <w:style w:type="character" w:customStyle="1" w:styleId="SC2Char">
    <w:name w:val="SC 2 Char"/>
    <w:basedOn w:val="heading2-leasebodyChar"/>
    <w:link w:val="SC2"/>
    <w:rsid w:val="00BF386C"/>
    <w:rPr>
      <w:rFonts w:cs="Arial"/>
      <w:b/>
      <w:bCs/>
      <w:sz w:val="26"/>
      <w:szCs w:val="26"/>
    </w:rPr>
  </w:style>
  <w:style w:type="character" w:customStyle="1" w:styleId="BalloonTextChar">
    <w:name w:val="Balloon Text Char"/>
    <w:basedOn w:val="DefaultParagraphFont"/>
    <w:link w:val="BalloonText"/>
    <w:uiPriority w:val="99"/>
    <w:semiHidden/>
    <w:rsid w:val="003E2487"/>
    <w:rPr>
      <w:rFonts w:ascii="Segoe UI" w:hAnsi="Segoe UI" w:cs="Segoe UI"/>
      <w:sz w:val="18"/>
      <w:szCs w:val="18"/>
    </w:rPr>
  </w:style>
  <w:style w:type="paragraph" w:customStyle="1" w:styleId="LDIndent2">
    <w:name w:val="LD_Indent2"/>
    <w:basedOn w:val="LDIndent1"/>
    <w:uiPriority w:val="1"/>
    <w:qFormat/>
    <w:rsid w:val="005C034F"/>
    <w:pPr>
      <w:ind w:left="1701"/>
    </w:pPr>
    <w:rPr>
      <w:color w:val="auto"/>
    </w:rPr>
  </w:style>
  <w:style w:type="paragraph" w:customStyle="1" w:styleId="Schedule1">
    <w:name w:val="Schedule_1"/>
    <w:uiPriority w:val="14"/>
    <w:rsid w:val="008A5214"/>
    <w:pPr>
      <w:keepNext/>
      <w:numPr>
        <w:ilvl w:val="1"/>
        <w:numId w:val="18"/>
      </w:numPr>
      <w:spacing w:after="240" w:line="240" w:lineRule="auto"/>
    </w:pPr>
    <w:rPr>
      <w:rFonts w:eastAsia="Times New Roman" w:cs="Arial"/>
      <w:b/>
      <w:bCs/>
      <w:color w:val="auto"/>
      <w:spacing w:val="10"/>
      <w:kern w:val="28"/>
      <w:sz w:val="26"/>
      <w:szCs w:val="28"/>
    </w:rPr>
  </w:style>
  <w:style w:type="paragraph" w:customStyle="1" w:styleId="LDStandardBodyText">
    <w:name w:val="LD_Standard_BodyText"/>
    <w:qFormat/>
    <w:rsid w:val="008A5214"/>
    <w:pPr>
      <w:spacing w:after="240" w:line="240" w:lineRule="auto"/>
    </w:pPr>
    <w:rPr>
      <w:rFonts w:eastAsia="Times New Roman" w:cs="Times New Roman"/>
      <w:color w:val="auto"/>
      <w:kern w:val="22"/>
      <w:szCs w:val="24"/>
    </w:rPr>
  </w:style>
  <w:style w:type="paragraph" w:customStyle="1" w:styleId="VGSOHdg2">
    <w:name w:val="VGSO Hdg 2"/>
    <w:next w:val="LDStandardBodyText"/>
    <w:uiPriority w:val="7"/>
    <w:qFormat/>
    <w:rsid w:val="008A5214"/>
    <w:pPr>
      <w:spacing w:after="240" w:line="240" w:lineRule="auto"/>
    </w:pPr>
    <w:rPr>
      <w:rFonts w:eastAsia="Times New Roman" w:cs="Arial"/>
      <w:b/>
      <w:bCs/>
      <w:color w:val="auto"/>
      <w:spacing w:val="10"/>
      <w:kern w:val="28"/>
      <w:sz w:val="26"/>
      <w:szCs w:val="26"/>
    </w:rPr>
  </w:style>
  <w:style w:type="paragraph" w:customStyle="1" w:styleId="Schedule">
    <w:name w:val="Schedule"/>
    <w:next w:val="Schedule1"/>
    <w:uiPriority w:val="14"/>
    <w:rsid w:val="008A5214"/>
    <w:pPr>
      <w:keepNext/>
      <w:keepLines/>
      <w:numPr>
        <w:numId w:val="18"/>
      </w:numPr>
      <w:spacing w:after="240" w:line="240" w:lineRule="auto"/>
    </w:pPr>
    <w:rPr>
      <w:rFonts w:eastAsia="Times New Roman" w:cs="Times New Roman"/>
      <w:b/>
      <w:color w:val="auto"/>
      <w:spacing w:val="10"/>
      <w:kern w:val="28"/>
      <w:sz w:val="26"/>
      <w:szCs w:val="28"/>
    </w:rPr>
  </w:style>
  <w:style w:type="paragraph" w:customStyle="1" w:styleId="Schedule2">
    <w:name w:val="Schedule_2"/>
    <w:basedOn w:val="Schedule1"/>
    <w:next w:val="Schedule3"/>
    <w:autoRedefine/>
    <w:uiPriority w:val="14"/>
    <w:rsid w:val="008A5214"/>
    <w:pPr>
      <w:numPr>
        <w:ilvl w:val="2"/>
      </w:numPr>
    </w:pPr>
  </w:style>
  <w:style w:type="paragraph" w:customStyle="1" w:styleId="Schedule3">
    <w:name w:val="Schedule_3"/>
    <w:basedOn w:val="LDStandardBodyText"/>
    <w:uiPriority w:val="14"/>
    <w:rsid w:val="008A5214"/>
    <w:pPr>
      <w:numPr>
        <w:ilvl w:val="3"/>
        <w:numId w:val="18"/>
      </w:numPr>
      <w:ind w:left="1702" w:hanging="851"/>
    </w:pPr>
  </w:style>
  <w:style w:type="paragraph" w:customStyle="1" w:styleId="Schedule4">
    <w:name w:val="Schedule_4"/>
    <w:basedOn w:val="Schedule3"/>
    <w:uiPriority w:val="14"/>
    <w:rsid w:val="008A5214"/>
    <w:pPr>
      <w:numPr>
        <w:ilvl w:val="4"/>
      </w:numPr>
    </w:pPr>
  </w:style>
  <w:style w:type="paragraph" w:customStyle="1" w:styleId="Schedule5">
    <w:name w:val="Schedule_5"/>
    <w:basedOn w:val="Schedule4"/>
    <w:uiPriority w:val="14"/>
    <w:rsid w:val="008A5214"/>
    <w:pPr>
      <w:numPr>
        <w:ilvl w:val="5"/>
      </w:numPr>
    </w:pPr>
  </w:style>
  <w:style w:type="paragraph" w:customStyle="1" w:styleId="Schedule6">
    <w:name w:val="Schedule_6"/>
    <w:basedOn w:val="Schedule5"/>
    <w:uiPriority w:val="14"/>
    <w:rsid w:val="008A5214"/>
    <w:pPr>
      <w:numPr>
        <w:ilvl w:val="6"/>
      </w:numPr>
    </w:pPr>
  </w:style>
  <w:style w:type="numbering" w:customStyle="1" w:styleId="DeedSchedule">
    <w:name w:val="DeedSchedule"/>
    <w:rsid w:val="008A5214"/>
    <w:pPr>
      <w:numPr>
        <w:numId w:val="17"/>
      </w:numPr>
    </w:pPr>
  </w:style>
  <w:style w:type="paragraph" w:customStyle="1" w:styleId="LDStandardBulletedList3">
    <w:name w:val="LD_Standard_Bulleted_List3"/>
    <w:basedOn w:val="Normal"/>
    <w:uiPriority w:val="11"/>
    <w:qFormat/>
    <w:rsid w:val="00B555FC"/>
    <w:pPr>
      <w:numPr>
        <w:ilvl w:val="3"/>
        <w:numId w:val="20"/>
      </w:numPr>
      <w:spacing w:after="240" w:line="240" w:lineRule="auto"/>
    </w:pPr>
    <w:rPr>
      <w:rFonts w:cs="Arial"/>
      <w:color w:val="auto"/>
      <w:szCs w:val="24"/>
    </w:rPr>
  </w:style>
  <w:style w:type="paragraph" w:customStyle="1" w:styleId="LDStandardBulletedList4">
    <w:name w:val="LD_Standard_Bulleted_List4"/>
    <w:basedOn w:val="LDStandardBulletedList3"/>
    <w:uiPriority w:val="11"/>
    <w:qFormat/>
    <w:rsid w:val="00B555FC"/>
    <w:pPr>
      <w:numPr>
        <w:ilvl w:val="4"/>
      </w:numPr>
    </w:pPr>
  </w:style>
  <w:style w:type="paragraph" w:customStyle="1" w:styleId="LDStandardBulletedList5">
    <w:name w:val="LD_Standard_Bulleted_List5"/>
    <w:basedOn w:val="LDStandardBulletedList4"/>
    <w:uiPriority w:val="11"/>
    <w:qFormat/>
    <w:rsid w:val="00B555FC"/>
    <w:pPr>
      <w:numPr>
        <w:ilvl w:val="5"/>
      </w:numPr>
      <w:tabs>
        <w:tab w:val="num" w:pos="360"/>
      </w:tabs>
    </w:pPr>
  </w:style>
  <w:style w:type="numbering" w:customStyle="1" w:styleId="VGSOStandardBullets">
    <w:name w:val="VGSO Standard Bullets"/>
    <w:uiPriority w:val="99"/>
    <w:rsid w:val="00B555FC"/>
    <w:pPr>
      <w:numPr>
        <w:numId w:val="19"/>
      </w:numPr>
    </w:pPr>
  </w:style>
  <w:style w:type="numbering" w:customStyle="1" w:styleId="LDStandardList1">
    <w:name w:val="LD_StandardList1"/>
    <w:uiPriority w:val="99"/>
    <w:rsid w:val="00D341A8"/>
  </w:style>
  <w:style w:type="paragraph" w:customStyle="1" w:styleId="VGSOListBul">
    <w:name w:val="VGSO_ListBul"/>
    <w:basedOn w:val="Normal"/>
    <w:autoRedefine/>
    <w:uiPriority w:val="12"/>
    <w:qFormat/>
    <w:rsid w:val="00B91941"/>
    <w:pPr>
      <w:spacing w:before="120" w:after="120" w:line="240" w:lineRule="auto"/>
    </w:pPr>
    <w:rPr>
      <w:b/>
      <w:bCs/>
      <w:color w:val="auto"/>
      <w:szCs w:val="24"/>
    </w:rPr>
  </w:style>
  <w:style w:type="character" w:styleId="CommentReference">
    <w:name w:val="annotation reference"/>
    <w:basedOn w:val="DefaultParagraphFont"/>
    <w:uiPriority w:val="99"/>
    <w:semiHidden/>
    <w:unhideWhenUsed/>
    <w:rsid w:val="00991C3E"/>
    <w:rPr>
      <w:sz w:val="16"/>
      <w:szCs w:val="16"/>
    </w:rPr>
  </w:style>
  <w:style w:type="paragraph" w:styleId="CommentText">
    <w:name w:val="annotation text"/>
    <w:basedOn w:val="Normal"/>
    <w:link w:val="CommentTextChar"/>
    <w:uiPriority w:val="99"/>
    <w:semiHidden/>
    <w:unhideWhenUsed/>
    <w:rsid w:val="00991C3E"/>
    <w:pPr>
      <w:spacing w:line="240" w:lineRule="auto"/>
    </w:pPr>
    <w:rPr>
      <w:sz w:val="20"/>
      <w:szCs w:val="20"/>
    </w:rPr>
  </w:style>
  <w:style w:type="character" w:customStyle="1" w:styleId="CommentTextChar">
    <w:name w:val="Comment Text Char"/>
    <w:basedOn w:val="DefaultParagraphFont"/>
    <w:link w:val="CommentText"/>
    <w:uiPriority w:val="99"/>
    <w:semiHidden/>
    <w:rsid w:val="00991C3E"/>
    <w:rPr>
      <w:sz w:val="20"/>
      <w:szCs w:val="20"/>
    </w:rPr>
  </w:style>
  <w:style w:type="paragraph" w:styleId="CommentSubject">
    <w:name w:val="annotation subject"/>
    <w:basedOn w:val="CommentText"/>
    <w:next w:val="CommentText"/>
    <w:link w:val="CommentSubjectChar"/>
    <w:uiPriority w:val="99"/>
    <w:semiHidden/>
    <w:unhideWhenUsed/>
    <w:rsid w:val="00991C3E"/>
    <w:rPr>
      <w:b/>
      <w:bCs/>
    </w:rPr>
  </w:style>
  <w:style w:type="character" w:customStyle="1" w:styleId="CommentSubjectChar">
    <w:name w:val="Comment Subject Char"/>
    <w:basedOn w:val="CommentTextChar"/>
    <w:link w:val="CommentSubject"/>
    <w:uiPriority w:val="99"/>
    <w:semiHidden/>
    <w:rsid w:val="00991C3E"/>
    <w:rPr>
      <w:b/>
      <w:bCs/>
      <w:sz w:val="20"/>
      <w:szCs w:val="20"/>
    </w:rPr>
  </w:style>
  <w:style w:type="numbering" w:customStyle="1" w:styleId="LDStandardList2">
    <w:name w:val="LD_StandardList2"/>
    <w:uiPriority w:val="99"/>
    <w:rsid w:val="0023514B"/>
    <w:pPr>
      <w:numPr>
        <w:numId w:val="2"/>
      </w:numPr>
    </w:pPr>
  </w:style>
  <w:style w:type="numbering" w:customStyle="1" w:styleId="LDStandardList3">
    <w:name w:val="LD_StandardList3"/>
    <w:uiPriority w:val="99"/>
    <w:rsid w:val="006D45B0"/>
  </w:style>
  <w:style w:type="numbering" w:customStyle="1" w:styleId="LDStandardList4">
    <w:name w:val="LD_StandardList4"/>
    <w:uiPriority w:val="99"/>
    <w:rsid w:val="00C71F55"/>
  </w:style>
  <w:style w:type="paragraph" w:styleId="Revision">
    <w:name w:val="Revision"/>
    <w:hidden/>
    <w:uiPriority w:val="99"/>
    <w:semiHidden/>
    <w:rsid w:val="008A65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6143">
      <w:bodyDiv w:val="1"/>
      <w:marLeft w:val="0"/>
      <w:marRight w:val="0"/>
      <w:marTop w:val="0"/>
      <w:marBottom w:val="0"/>
      <w:divBdr>
        <w:top w:val="none" w:sz="0" w:space="0" w:color="auto"/>
        <w:left w:val="none" w:sz="0" w:space="0" w:color="auto"/>
        <w:bottom w:val="none" w:sz="0" w:space="0" w:color="auto"/>
        <w:right w:val="none" w:sz="0" w:space="0" w:color="auto"/>
      </w:divBdr>
    </w:div>
    <w:div w:id="215701413">
      <w:bodyDiv w:val="1"/>
      <w:marLeft w:val="0"/>
      <w:marRight w:val="0"/>
      <w:marTop w:val="0"/>
      <w:marBottom w:val="0"/>
      <w:divBdr>
        <w:top w:val="none" w:sz="0" w:space="0" w:color="auto"/>
        <w:left w:val="none" w:sz="0" w:space="0" w:color="auto"/>
        <w:bottom w:val="none" w:sz="0" w:space="0" w:color="auto"/>
        <w:right w:val="none" w:sz="0" w:space="0" w:color="auto"/>
      </w:divBdr>
    </w:div>
    <w:div w:id="453405171">
      <w:bodyDiv w:val="1"/>
      <w:marLeft w:val="0"/>
      <w:marRight w:val="0"/>
      <w:marTop w:val="0"/>
      <w:marBottom w:val="0"/>
      <w:divBdr>
        <w:top w:val="none" w:sz="0" w:space="0" w:color="auto"/>
        <w:left w:val="none" w:sz="0" w:space="0" w:color="auto"/>
        <w:bottom w:val="none" w:sz="0" w:space="0" w:color="auto"/>
        <w:right w:val="none" w:sz="0" w:space="0" w:color="auto"/>
      </w:divBdr>
    </w:div>
    <w:div w:id="556285511">
      <w:bodyDiv w:val="1"/>
      <w:marLeft w:val="0"/>
      <w:marRight w:val="0"/>
      <w:marTop w:val="0"/>
      <w:marBottom w:val="0"/>
      <w:divBdr>
        <w:top w:val="none" w:sz="0" w:space="0" w:color="auto"/>
        <w:left w:val="none" w:sz="0" w:space="0" w:color="auto"/>
        <w:bottom w:val="none" w:sz="0" w:space="0" w:color="auto"/>
        <w:right w:val="none" w:sz="0" w:space="0" w:color="auto"/>
      </w:divBdr>
    </w:div>
    <w:div w:id="783841411">
      <w:bodyDiv w:val="1"/>
      <w:marLeft w:val="0"/>
      <w:marRight w:val="0"/>
      <w:marTop w:val="0"/>
      <w:marBottom w:val="0"/>
      <w:divBdr>
        <w:top w:val="none" w:sz="0" w:space="0" w:color="auto"/>
        <w:left w:val="none" w:sz="0" w:space="0" w:color="auto"/>
        <w:bottom w:val="none" w:sz="0" w:space="0" w:color="auto"/>
        <w:right w:val="none" w:sz="0" w:space="0" w:color="auto"/>
      </w:divBdr>
    </w:div>
    <w:div w:id="929050430">
      <w:bodyDiv w:val="1"/>
      <w:marLeft w:val="0"/>
      <w:marRight w:val="0"/>
      <w:marTop w:val="0"/>
      <w:marBottom w:val="0"/>
      <w:divBdr>
        <w:top w:val="none" w:sz="0" w:space="0" w:color="auto"/>
        <w:left w:val="none" w:sz="0" w:space="0" w:color="auto"/>
        <w:bottom w:val="none" w:sz="0" w:space="0" w:color="auto"/>
        <w:right w:val="none" w:sz="0" w:space="0" w:color="auto"/>
      </w:divBdr>
    </w:div>
    <w:div w:id="952399483">
      <w:bodyDiv w:val="1"/>
      <w:marLeft w:val="0"/>
      <w:marRight w:val="0"/>
      <w:marTop w:val="0"/>
      <w:marBottom w:val="0"/>
      <w:divBdr>
        <w:top w:val="none" w:sz="0" w:space="0" w:color="auto"/>
        <w:left w:val="none" w:sz="0" w:space="0" w:color="auto"/>
        <w:bottom w:val="none" w:sz="0" w:space="0" w:color="auto"/>
        <w:right w:val="none" w:sz="0" w:space="0" w:color="auto"/>
      </w:divBdr>
    </w:div>
    <w:div w:id="1267422047">
      <w:bodyDiv w:val="1"/>
      <w:marLeft w:val="0"/>
      <w:marRight w:val="0"/>
      <w:marTop w:val="0"/>
      <w:marBottom w:val="0"/>
      <w:divBdr>
        <w:top w:val="none" w:sz="0" w:space="0" w:color="auto"/>
        <w:left w:val="none" w:sz="0" w:space="0" w:color="auto"/>
        <w:bottom w:val="none" w:sz="0" w:space="0" w:color="auto"/>
        <w:right w:val="none" w:sz="0" w:space="0" w:color="auto"/>
      </w:divBdr>
    </w:div>
    <w:div w:id="1372194991">
      <w:bodyDiv w:val="1"/>
      <w:marLeft w:val="0"/>
      <w:marRight w:val="0"/>
      <w:marTop w:val="0"/>
      <w:marBottom w:val="0"/>
      <w:divBdr>
        <w:top w:val="none" w:sz="0" w:space="0" w:color="auto"/>
        <w:left w:val="none" w:sz="0" w:space="0" w:color="auto"/>
        <w:bottom w:val="none" w:sz="0" w:space="0" w:color="auto"/>
        <w:right w:val="none" w:sz="0" w:space="0" w:color="auto"/>
      </w:divBdr>
    </w:div>
    <w:div w:id="1635793482">
      <w:bodyDiv w:val="1"/>
      <w:marLeft w:val="0"/>
      <w:marRight w:val="0"/>
      <w:marTop w:val="0"/>
      <w:marBottom w:val="0"/>
      <w:divBdr>
        <w:top w:val="none" w:sz="0" w:space="0" w:color="auto"/>
        <w:left w:val="none" w:sz="0" w:space="0" w:color="auto"/>
        <w:bottom w:val="none" w:sz="0" w:space="0" w:color="auto"/>
        <w:right w:val="none" w:sz="0" w:space="0" w:color="auto"/>
      </w:divBdr>
    </w:div>
    <w:div w:id="1815876128">
      <w:bodyDiv w:val="1"/>
      <w:marLeft w:val="0"/>
      <w:marRight w:val="0"/>
      <w:marTop w:val="0"/>
      <w:marBottom w:val="0"/>
      <w:divBdr>
        <w:top w:val="none" w:sz="0" w:space="0" w:color="auto"/>
        <w:left w:val="none" w:sz="0" w:space="0" w:color="auto"/>
        <w:bottom w:val="none" w:sz="0" w:space="0" w:color="auto"/>
        <w:right w:val="none" w:sz="0" w:space="0" w:color="auto"/>
      </w:divBdr>
    </w:div>
    <w:div w:id="1836608803">
      <w:bodyDiv w:val="1"/>
      <w:marLeft w:val="0"/>
      <w:marRight w:val="0"/>
      <w:marTop w:val="0"/>
      <w:marBottom w:val="0"/>
      <w:divBdr>
        <w:top w:val="none" w:sz="0" w:space="0" w:color="auto"/>
        <w:left w:val="none" w:sz="0" w:space="0" w:color="auto"/>
        <w:bottom w:val="none" w:sz="0" w:space="0" w:color="auto"/>
        <w:right w:val="none" w:sz="0" w:space="0" w:color="auto"/>
      </w:divBdr>
    </w:div>
    <w:div w:id="1842770274">
      <w:bodyDiv w:val="1"/>
      <w:marLeft w:val="0"/>
      <w:marRight w:val="0"/>
      <w:marTop w:val="0"/>
      <w:marBottom w:val="0"/>
      <w:divBdr>
        <w:top w:val="none" w:sz="0" w:space="0" w:color="auto"/>
        <w:left w:val="none" w:sz="0" w:space="0" w:color="auto"/>
        <w:bottom w:val="none" w:sz="0" w:space="0" w:color="auto"/>
        <w:right w:val="none" w:sz="0" w:space="0" w:color="auto"/>
      </w:divBdr>
    </w:div>
    <w:div w:id="1884513352">
      <w:bodyDiv w:val="1"/>
      <w:marLeft w:val="0"/>
      <w:marRight w:val="0"/>
      <w:marTop w:val="0"/>
      <w:marBottom w:val="0"/>
      <w:divBdr>
        <w:top w:val="none" w:sz="0" w:space="0" w:color="auto"/>
        <w:left w:val="none" w:sz="0" w:space="0" w:color="auto"/>
        <w:bottom w:val="none" w:sz="0" w:space="0" w:color="auto"/>
        <w:right w:val="none" w:sz="0" w:space="0" w:color="auto"/>
      </w:divBdr>
    </w:div>
    <w:div w:id="197448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8EB97C4AD275448C1AB74C55B8617C" ma:contentTypeVersion="18" ma:contentTypeDescription="Create a new document." ma:contentTypeScope="" ma:versionID="89d67ee26f0faec3bcb9e67f1e6d83e3">
  <xsd:schema xmlns:xsd="http://www.w3.org/2001/XMLSchema" xmlns:xs="http://www.w3.org/2001/XMLSchema" xmlns:p="http://schemas.microsoft.com/office/2006/metadata/properties" xmlns:ns2="7eda87bb-4d79-4884-8fb1-0bc3b5a15423" xmlns:ns3="96cc5ea1-945f-4a73-ade6-5e26437cac69" targetNamespace="http://schemas.microsoft.com/office/2006/metadata/properties" ma:root="true" ma:fieldsID="fe0503215035b04f1cd04ac760f342a0" ns2:_="" ns3:_="">
    <xsd:import namespace="7eda87bb-4d79-4884-8fb1-0bc3b5a15423"/>
    <xsd:import namespace="96cc5ea1-945f-4a73-ade6-5e26437cac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a87bb-4d79-4884-8fb1-0bc3b5a154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68cd7f-756c-453d-8898-9814628eee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cc5ea1-945f-4a73-ade6-5e26437cac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a430e7-f6b7-4ef8-a09a-c859261f4797}" ma:internalName="TaxCatchAll" ma:showField="CatchAllData" ma:web="96cc5ea1-945f-4a73-ade6-5e26437cac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cc5ea1-945f-4a73-ade6-5e26437cac69" xsi:nil="true"/>
    <lcf76f155ced4ddcb4097134ff3c332f xmlns="7eda87bb-4d79-4884-8fb1-0bc3b5a154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0ABA4-39B9-4277-AECA-4B307C8BBF15}">
  <ds:schemaRefs>
    <ds:schemaRef ds:uri="http://schemas.microsoft.com/sharepoint/v3/contenttype/forms"/>
  </ds:schemaRefs>
</ds:datastoreItem>
</file>

<file path=customXml/itemProps2.xml><?xml version="1.0" encoding="utf-8"?>
<ds:datastoreItem xmlns:ds="http://schemas.openxmlformats.org/officeDocument/2006/customXml" ds:itemID="{C9CAAF5C-97BC-4320-AF47-762CA62C5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a87bb-4d79-4884-8fb1-0bc3b5a15423"/>
    <ds:schemaRef ds:uri="96cc5ea1-945f-4a73-ade6-5e26437ca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59EAD0-5BBD-43E3-9FDD-73AF6E1EB378}">
  <ds:schemaRefs>
    <ds:schemaRef ds:uri="http://schemas.microsoft.com/office/2006/metadata/properties"/>
    <ds:schemaRef ds:uri="http://schemas.microsoft.com/office/infopath/2007/PartnerControls"/>
    <ds:schemaRef ds:uri="96cc5ea1-945f-4a73-ade6-5e26437cac69"/>
    <ds:schemaRef ds:uri="7eda87bb-4d79-4884-8fb1-0bc3b5a15423"/>
  </ds:schemaRefs>
</ds:datastoreItem>
</file>

<file path=customXml/itemProps4.xml><?xml version="1.0" encoding="utf-8"?>
<ds:datastoreItem xmlns:ds="http://schemas.openxmlformats.org/officeDocument/2006/customXml" ds:itemID="{97D2D415-3594-4F03-9CF0-9A9CC6962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17025</Words>
  <Characters>97048</Characters>
  <Application>Microsoft Office Word</Application>
  <DocSecurity>0</DocSecurity>
  <Lines>808</Lines>
  <Paragraphs>227</Paragraphs>
  <ScaleCrop>false</ScaleCrop>
  <Company/>
  <LinksUpToDate>false</LinksUpToDate>
  <CharactersWithSpaces>113846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Lease template - Community Use (SLSC)</dc:title>
  <dc:subject/>
  <dc:creator>Kim L Anderson (DELWP)</dc:creator>
  <cp:keywords/>
  <dc:description/>
  <cp:lastModifiedBy>Tracie Wilson</cp:lastModifiedBy>
  <cp:revision>2</cp:revision>
  <cp:lastPrinted>2020-05-25T23:00:00Z</cp:lastPrinted>
  <dcterms:created xsi:type="dcterms:W3CDTF">2026-08-14T06:07:00Z</dcterms:created>
  <dcterms:modified xsi:type="dcterms:W3CDTF">2026-08-14T06:07:00Z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0x010100FC8EB97C4AD275448C1AB74C55B8617C</vt:lpwstr>
  </property>
  <property fmtid="{D5CDD505-2E9C-101B-9397-08002B2CF9AE}" pid="3" name="Order">
    <vt:r8>82800</vt:r8>
  </property>
  <property fmtid="{D5CDD505-2E9C-101B-9397-08002B2CF9AE}" pid="4" name="ComplianceAssetId">
    <vt:lpwstr/>
  </property>
  <property fmtid="{D5CDD505-2E9C-101B-9397-08002B2CF9AE}" pid="5" name="Section">
    <vt:lpwstr>7;#All|8270565e-a836-42c0-aa61-1ac7b0ff14aa</vt:lpwstr>
  </property>
  <property fmtid="{D5CDD505-2E9C-101B-9397-08002B2CF9AE}" pid="6" name="Sub-Section">
    <vt:lpwstr/>
  </property>
  <property fmtid="{D5CDD505-2E9C-101B-9397-08002B2CF9AE}" pid="7" name="Agency">
    <vt:lpwstr>1;#Department of Environment, Land, Water and Planning|607a3f87-1228-4cd9-82a5-076aa8776274</vt:lpwstr>
  </property>
  <property fmtid="{D5CDD505-2E9C-101B-9397-08002B2CF9AE}" pid="8" name="Year">
    <vt:lpwstr>72;#2020|e643ff3a-173d-4ecc-afef-184e8c1b72a3</vt:lpwstr>
  </property>
  <property fmtid="{D5CDD505-2E9C-101B-9397-08002B2CF9AE}" pid="9" name="Branch">
    <vt:lpwstr>6;#All|8270565e-a836-42c0-aa61-1ac7b0ff14aa</vt:lpwstr>
  </property>
  <property fmtid="{D5CDD505-2E9C-101B-9397-08002B2CF9AE}" pid="10" name="Security Classification">
    <vt:lpwstr>3;#Unclassified|7fa379f4-4aba-4692-ab80-7d39d3a23cf4</vt:lpwstr>
  </property>
  <property fmtid="{D5CDD505-2E9C-101B-9397-08002B2CF9AE}" pid="11" name="LPA Category0">
    <vt:lpwstr>34;#Tenures|624e7178-d706-4207-8db7-854f9e2e8976</vt:lpwstr>
  </property>
  <property fmtid="{D5CDD505-2E9C-101B-9397-08002B2CF9AE}" pid="12" name="Division">
    <vt:lpwstr>5;#Land Management Policy|d36400fd-04a6-4fcb-8a4b-1ca5c16ad2a7</vt:lpwstr>
  </property>
  <property fmtid="{D5CDD505-2E9C-101B-9397-08002B2CF9AE}" pid="13" name="Dissemination Limiting Marker">
    <vt:lpwstr>2;#FOUO|955eb6fc-b35a-4808-8aa5-31e514fa3f26</vt:lpwstr>
  </property>
  <property fmtid="{D5CDD505-2E9C-101B-9397-08002B2CF9AE}" pid="14" name="Group1">
    <vt:lpwstr>62;#Environment and Climate Change|b90772f5-2afa-408f-b8b8-93ad6baba774</vt:lpwstr>
  </property>
  <property fmtid="{D5CDD505-2E9C-101B-9397-08002B2CF9AE}" pid="15" name="_dlc_DocIdItemGuid">
    <vt:lpwstr>f5f570ac-f976-4a7b-af87-e951a2d9c1c8</vt:lpwstr>
  </property>
  <property fmtid="{D5CDD505-2E9C-101B-9397-08002B2CF9AE}" pid="16" name="MediaServiceImageTags">
    <vt:lpwstr/>
  </property>
  <property fmtid="{D5CDD505-2E9C-101B-9397-08002B2CF9AE}" pid="17" name="docLang">
    <vt:lpwstr>en</vt:lpwstr>
  </property>
</Properties>
</file>